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52"/>
          <w:lang w:eastAsia="zh-CN"/>
        </w:rPr>
        <w:t>征收土地范围图（</w:t>
      </w:r>
      <w:r>
        <w:rPr>
          <w:rFonts w:hint="eastAsia"/>
          <w:b/>
          <w:bCs/>
          <w:sz w:val="52"/>
          <w:szCs w:val="52"/>
          <w:lang w:val="en-US" w:eastAsia="zh-CN"/>
        </w:rPr>
        <w:t>一）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154160" cy="5657850"/>
            <wp:effectExtent l="0" t="0" r="8890" b="0"/>
            <wp:docPr id="1" name="图片 1" descr="风电（张茅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风电（张茅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416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B42F6"/>
    <w:rsid w:val="1E223D86"/>
    <w:rsid w:val="57C93984"/>
    <w:rsid w:val="5D1647F3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Administrator</cp:lastModifiedBy>
  <dcterms:modified xsi:type="dcterms:W3CDTF">2022-03-01T01:23:49Z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460658FE6E014E0E9B163F5AB03C086F</vt:lpwstr>
  </property>
</Properties>
</file>