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97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827"/>
        <w:gridCol w:w="1870"/>
        <w:gridCol w:w="2400"/>
        <w:gridCol w:w="2136"/>
        <w:gridCol w:w="67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13977" w:type="dxa"/>
            <w:gridSpan w:val="5"/>
            <w:tcBorders>
              <w:top w:val="nil"/>
              <w:left w:val="nil"/>
              <w:bottom w:val="nil"/>
              <w:right w:val="nil"/>
            </w:tcBorders>
            <w:shd w:val="clear"/>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bdr w:val="none" w:color="auto" w:sz="0" w:space="0"/>
                <w:lang w:val="en-US" w:eastAsia="zh-CN" w:bidi="ar"/>
              </w:rPr>
              <w:t>三门峡市陕州区行政许可事项清单（2022版）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序号</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区级主管部门</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事项名称</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区级确认的实施机关</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13977" w:type="dxa"/>
            <w:gridSpan w:val="5"/>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第一部分：中央层面设定省级及以下实施的行政许可事项（共271项）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陕州区委编办</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事业单位登记</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区委编办</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《事业单位登记管理暂行条例》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5"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《中央编办关于批转&lt;事业单位登记管理暂行条例实施细则&gt;&lt;事业单位法人年度报告公示办法（试行）&gt;的通知》（中央编办发〔2014〕4号）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陕州区档案局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延期移交档案审批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区档案局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《中华人民共和国档案法实施办法》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14"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陕州区新闻出版局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出版物零售业务经营许可</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区新闻出版局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陕州区新闻出版局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电影放映单位设立审批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区新闻出版局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《中华人民共和国电影产业促进法》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《电影管理条例》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《外商投资电影院暂行规定》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《河南省人民政府关于取消和调整行政审批项目的决定》（豫政〔2013〕58号）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区委统战部</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华侨回国定居审批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区委统战部（初审）</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《中华人民共和国出境入境管理法》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《国务院侨办、公安部、外交部关于印发&lt;华侨回国定居办理工作规定&gt;的通知》（国侨发〔2013〕18号）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《河南省人民政府外事侨务办公室河南省公安厅关于印发〈华侨来豫定居办理工作暂行办法〉的通知》（豫外侨〔2014〕15号）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占用国防交通控制范围土地审批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《中华人民共和国国防交通法》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《国防交通条例》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陕州区发改委</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固定资产投资项目核准（含国发〔2016〕72号文件规定的外商投资项目）</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区政府</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《企业投资项目核准和备案管理条例》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《国务院关于发布政府核准的投资项目目录（2016年本）的通知》（国发〔2016〕72号）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《河南省人民政府办公厅关于发布政府核准的投资项目目录（河南省2017年本）的通知》（豫政办〔2017〕56号）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陕州区发改委</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固定资产投资项目节能审查</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区发改委</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《中华人民共和国节约能源法》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《固定资产投资项目节能审查办法》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陕州区发改委</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在电力设施周围或者电力设施保护区内进行可能危及电力设施安全作业审批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区发改委</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《中华人民共和国电力法》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《电力设施保护条例》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陕州区发改委</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新建不能满足管道保护要求的石油天然气管道防护方案审批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区发改委</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陕州区发改委</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可能影响石油天然气管道保护的施工作业审批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区发改委</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《中华人民共和国石油天然气管道保护法》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陕州区教体局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民办、中外合作开办中等及以下学校和其他教育机构筹设审批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区教体局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《中华人民共和国民办教育促进法》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《中华人民共和国中外合作办学条例》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《国务院关于当前发展学前教育的若干意见》（国发〔2010〕41号）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《河南省人民政府办公厅关于印发省人民政府第三批取消和下放的行政审批事项的通知》（豫政办〔2001〕3号）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陕州区教体局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中等及以下学校和其他教育机构设置审批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区教体局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《中华人民共和国民办教育促进法》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《中华人民共和国民办教育促进法实施条例》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《中华人民共和国中外合作办学条例》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《国务院关于当前发展学前教育的若干意见》（国发〔2010〕41号）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《国务院办公厅关于规范校外培训机构发展的意见》（国办发〔2018〕80号）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《河南省人民政府办公厅关于印发省人民政府第三批取消和下放的行政审批事项的通知》（豫政办〔2001〕3号）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陕州区教体局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从事文艺、体育等专业训练的社会组织自行实施义务教育审批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区教体局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陕州区教体局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校车使用许可</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区政府（由区教体局会同区公安局、区交通运输局承办）</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陕州区教体局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教师资格认定</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区教体局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《中华人民共和国教师法》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《教师资格条例》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陕州区教体局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适龄儿童、少年因身体状况需要延缓入学或者休学审批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区教体局；乡镇政府</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陕州区民宗局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宗教活动场所筹备设立审批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区民宗局（初审）</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陕州区民宗局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宗教活动场所设立、变更、注销登记</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区民宗局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陕州区民宗局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宗教活动场所内改建或者新建建筑物许可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区民宗局（初审）</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《国家宗教事务局关于印发&lt;宗教事务部分行政许可项目实施办法&gt;的通知》（国宗发〔2018〕11号）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陕州区民宗局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宗教临时活动地点审批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区民宗局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陕州区民宗局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宗教团体、宗教院校、宗教活动场所接受境外捐赠审批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区民宗局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《国家宗教事务局关于印发&lt;宗教事务部分行政许可项目实施办法&gt;的通知》（国宗发〔2018〕11号）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民用枪支及枪支主要零部件、弹药配置许可</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举行集会游行示威许可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《中华人民共和国集会游行示威法》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《中华人民共和国集会游行示威法实施条例》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大型群众性活动安全许可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公章刻制业特种行业许可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《印铸刻字业暂行管理规则》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旅馆业特种行业许可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《旅馆业治安管理办法》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互联网上网服务营业场所信息网络安全审核</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举办焰火晚会及其他大型焰火燃放活动许可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《公安部办公厅关于贯彻执行〈大型焰火燃放作业人员资格条件及管理〉和〈大型焰火燃放作业单位资质条件及管理〉有关事项的通知》（公治〔2010〕592号）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烟花爆竹道路运输许可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区公安局（运达地或者启运地）</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《烟花爆竹安全管理条例》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《公安部治安管理局关于优化烟花爆竹道路运输许可审批进一步深化烟花爆竹“放管服”改革工作的通知》（公治安明发〔2019〕218号）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民用爆炸物品购买许可</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民用爆炸物品运输许可</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区公安局（运达地）</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33</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剧毒化学品购买许可</w:t>
            </w:r>
          </w:p>
        </w:tc>
        <w:tc>
          <w:tcPr>
            <w:tcW w:w="2136" w:type="dxa"/>
            <w:tcBorders>
              <w:top w:val="nil"/>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剧毒化学品道路运输通行许可</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7"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放射性物品道路运输许可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《中华人民共和国核安全法》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《放射性物品运输安全管理条例》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运输危险化学品的车辆进入危险化学品运输车辆限制通行区域审批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37</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易制毒化学品购买许可（除第一类中的药品类易制毒化学品外）</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《中华人民共和国禁毒法》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易制毒化学品运输许可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《中华人民共和国禁毒法》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金融机构营业场所和金库安全防范设施建设方案审批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《金融机构营业场所和金库安全防范设施建设许可实施办法》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0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金融机构营业场所和金库安全防范设施建设工程验收</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4"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《金融机构营业场所和金库安全防范设施建设许可实施办法》（公安部令第86号）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9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41</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机动车登记</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《警车管理规定》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机动车临时通行牌证核发</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机动车检验合格标志核发</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44</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机动车驾驶证核发、审验</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校车驾驶资格许可</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《校车安全管理条例》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46</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非机动车登记</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47</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涉路施工交通安全审查</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《中华人民共和国公路法》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户口迁移审批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《中华人民共和国户口登记条例》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49</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犬类准养证核发</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区公安局治安大队</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《中华人民共和国动物防疫法》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《中华人民共和国传染病防治法实施办法》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普通护照签发</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区公安局（受国家移民局委托实施）</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《中华人民共和国护照法》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出入境通行证签发</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区公安局（受国家移民局委托实施）</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《中华人民共和国护照法》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52</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边境管理区通行证核发</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区公安局（含指定的派出所）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内地居民前往港澳通行证、往来港澳通行证及签注签发</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区公安局（受国家移民局委托实施）</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港澳居民来往内地通行证签发</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区公安局（受国家移民局委托实施）</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港澳居民定居证明签发</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区公安局（受理）</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大陆居民往来台湾通行证及签注签发</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区公安局（受国家移民局委托实施）</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台湾居民来往大陆通行证签发</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区公安局（受国家移民局委托实施）</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陕州区公安局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台湾居民定居证明签发</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区公安局（受理）</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0"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59</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陕州区民政局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社会团体成立、变更、注销登记及修改章程核准</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区民政局（实行登记管理机关和业务主管单位双重负责管理体制的，由有关业务主管单位实施前置审查）</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《社会团体登记管理条例》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0"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陕州区民政局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民办非企业单位成立、变更、注销登记及修改章程核准</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区民政局（实行登记管理机关和业务主管单位双重负责管理体制的，由有关业务主管单位实施前置审查）</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《民办非企业单位登记管理暂行条例》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61</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陕州区民政局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宗教活动场所法人成立、变更、注销登记</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区民政局（由县级宗教部门实施前置审查）</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陕州区民政局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慈善组织公开募捐资格审批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区民政局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《中华人民共和国慈善法》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63</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陕州区民政局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殡葬设施建设审批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区政府；区民政局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《殡葬管理条例》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陕州区民政局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地名命名、更名审批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区政府有关部门</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《地名管理条例》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陕州区司法局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律师执业、变更执业机构许可（含香港、澳门永久性居民中的中国居民及台湾居民申请律师执业、变更执业机构）</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区司法局（初审）</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《中华人民共和国律师法》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陕州区司法局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基层法律服务工作者执业核准</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区司法局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《国务院关于第六批取消和调整行政审批项目的决定》（国发〔2012〕52号）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67</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陕州区司法局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律师事务所及分所设立、变更、注销许可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区司法局（初审）</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《中华人民共和国律师法》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陕州区财政局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中介机构从事代理记账业务审批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区财政局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《中华人民共和国会计法》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《代理记账管理办法》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《河南省人民政府关于取消和调整省政府部门行政职权事项的决定》（豫政〔2018〕21号）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《河南省财政厅关于进一步规范全省代理记账行业管理的通知》（豫财会〔2022〕26号）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69</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陕州区人社局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职业培训学校筹设审批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区人力资源和社会保障局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《中华人民共和国民办教育促进法》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《中华人民共和国中外合作办学条例》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陕州区人社局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职业培训学校办学许可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区人力资源和社会保障局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《中华人民共和国民办教育促进法》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《中华人民共和国中外合作办学条例》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71</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陕州区人社局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人力资源服务许可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区人力资源和社会保障局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《中华人民共和国就业促进法》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《人力资源市场暂行条例》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陕州区人社局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劳务派遣经营许可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区人力资源和社会保障局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《中华人民共和国劳动合同法》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《劳务派遣行政许可实施办法》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73</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陕州区人社局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企业实行不定时工作制和综合计算工时工作制审批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区人力资源和社会保障局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《中华人民共和国劳动法》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《劳动部关于印发&lt;关于企业实行不定时工作制和综合计算工时工作制的审批办法&gt;的通知》（劳部发〔1994〕503号）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74</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陕州区自然资源局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法人或者其他组织需要利用属于国家秘密的基础测绘成果审批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区自然资源局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《中华人民共和国测绘成果管理条例》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nil"/>
              <w:left w:val="nil"/>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《国家测绘局关于印发&lt;基础测绘成果提供使用管理暂行办法&gt;的通知》（国测法字〔2006〕13号）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《河南省测绘成果管理办法》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陕州区自然资源局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建设项目用地预审与选址意见书核发</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区自然资源局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7"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《中华人民共和国土地管理法实施条例》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《建设项目用地预审管理办法》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《自然资源部关于以“多规合一”为基础推进规划用地“多审合一、多证合一”改革的通知》（自然资规〔2019〕2号）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《河南省实施〈中华人民共和国城乡规划法〉办法》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76</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陕州区自然资源局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国有建设用地使用权出让后土地使用权分割转让批准</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区自然资源局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《中华人民共和国城镇国有土地使用权出让和转让暂行条例》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0"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77</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陕州区自然资源局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乡（镇）村企业使用集体建设用地审批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区政府（由区自然资源局承办）</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4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《河南省实施〈土地管理法〉办法》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75"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78</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陕州区自然资源局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乡（镇）村公共设施、公益事业使用集体建设用地审批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区政府（由区自然资源局承办）</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《河南省实施〈土地管理法〉办法》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79</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陕州区自然资源局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临时用地审批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区自然资源局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陕州区自然资源局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建设用地、临时建设用地规划许可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区自然资源局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《河南省实施〈中华人民共和国城乡规划法〉办法》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陕州区自然资源局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开发未确定使用权的国有荒山、荒地、荒滩从事生产审查</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区政府（由区自然资源局承办）</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《中华人民共和国土地管理法实施条例》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5"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《河南省实施〈土地管理法〉办法》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82</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陕州区自然资源局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建设工程、临时建设工程规划许可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区自然资源局；省政府确定的镇政府</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《河南省实施〈中华人民共和国城乡规划法〉办法》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5"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83</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陕州区自然资源局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乡村建设规划许可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区自然资源局（由乡、镇人民政府初审）；乡、镇人民政府</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《中华人民共和国城乡规划法》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9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《河南省实施〈中华人民共和国城乡规划法〉办法》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75"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84</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三门峡市生态环境局第二分局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一般建设项目环境影响评价审批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三门峡市生态环境局第二分局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《中华人民共和国环境保护法》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《中华人民共和国环境影响评价法》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《中华人民共和国水污染防治法》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《中华人民共和国大气污染防治法》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《中华人民共和国土壤污染防治法》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《中华人民共和国噪声污染防治法》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《建设项目环境保护管理条例》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三门峡市生态环境局第二分局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核与辐射类建设项目环境影响评价审批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三门峡市生态环境局第二分局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《中华人民共和国环境保护法》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《中华人民共和国环境影响评价法》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《中华人民共和国放射性污染防治法》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《中华人民共和国核安全法》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三门峡市生态环境局第二分局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排污许可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三门峡市生态环境局第二分局（部分事项受市局委托实施）</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《中华人民共和国环境保护法》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《中华人民共和国水污染防治法》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《中华人民共和国大气污染防治法》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《中华人民共和国土壤污染防治法》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《排污许可管理条例》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《河南省减少污染物排放条例》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24"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87</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三门峡市生态环境局第二分局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江河、湖泊新建、改建或者扩大排污口审批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三门峡市生态环境局第二分局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457"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《中华人民共和国水污染防治法》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7"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《中华人民共和国长江保护法》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《中央编办关于生态环境部流域生态环境监管机构设置有关事项的通知》（中央编办发〔2019〕26号）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88</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三门峡市生态环境局第二分局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防治污染设施拆除或闲置审批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三门峡市生态环境局第二分局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《中华人民共和国环境保护法》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《中华人民共和国海洋环境保护法》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《防治海洋工程建设项目污染损害海洋环境管理条例》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《中华人民共和国噪声污染防治法》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89</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三门峡市生态环境局第二分局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危险废物经营许可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三门峡市生态环境局第二分局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《危险废物经营许可证管理办法》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三门峡市生态环境局第二分局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放射性核素排放许可</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三门峡市生态环境局第二分局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《中华人民共和国放射性污染防治法》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17"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91</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陕州区住建局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建筑业企业资质认定</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区住房和城乡建设局（涉及公路、水运、水利、电子通信、铁路、民航总承包和专业承包资质的，审批时征求有关行业主管部门意见）</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《中华人民共和国建筑法》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《建设工程质量管理条例》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《建筑业企业资质管理规定》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陕州区住建局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工程监理企业资质认定</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区住房和城乡建设局（涉及电子通信、铁路、民航专业资质的，审批时征求有关行业主管部门意见）</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《中华人民共和国建筑法》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《建设工程质量管理条例》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《工程监理企业资质管理规定》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《国务院关于深化“证照分离”改革进一步激发市场主体发展活力的通知》（国发〔2021〕7号）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93</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陕州区住建局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建筑工程施工许可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区住房和城乡建设局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《中华人民共和国建筑法》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《建筑工程施工许可管理办法》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94</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陕州区住建局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建筑施工企业主要负责人、项目负责人和专职安全生产管理人员安全生产考核</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区住房和城乡建设局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4"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《建筑施工企业主要负责人、项目负责人和专职安全生产管理人员安全生产管理规定》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99"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陕州区住建局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建筑施工特种作业人员职业资格认定</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区住房和城乡建设局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《建筑起重机械安全监督管理规定》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陕州区住建局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商品房预售许可</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区住房和城乡建设局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《中华人民共和国城市房地产管理法》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97</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陕州区住建局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房地产开发企业资质核定</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区住房和城乡建设局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《城市房地产开发经营管理条例》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《房地产开发企业资质管理规定》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陕州区城管局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关闭、闲置、拆除城市环境卫生设施许可</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区城管局会同生态环境局第二分局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《中华人民共和国固体废物污染环境防治法》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陕州区城管局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拆除环境卫生设施许可</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区城管局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陕州区城管局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从事城市生活垃圾经营性清扫、收集、运输、处理服务审批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区城管局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101</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陕州区城管局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城市建筑垃圾处置核准</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区城管局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102</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陕州区城管局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城镇污水排入排水管网许可</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区城管局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《城镇排水与污水处理条例》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103</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陕州区水利局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拆除、改动、迁移城市公共供水设施审核</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区水利局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《城市供水条例》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104</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陕州区城管局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拆除、改动城镇排水与污水处理设施审核</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区城管局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《城镇排水与污水处理条例》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105</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陕州区水利局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由于工程施工、设备维修等原因确需停止供水的审批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区水利局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《城市供水条例》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106</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陕州区住建局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燃气经营许可</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区住房和城乡建设局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《城镇燃气管理条例》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107</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陕州区住建局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燃气经营者改动市政燃气设施审批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区住房和城乡建设局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《城镇燃气管理条例》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《国务院关于第六批取消和调整行政审批项目的决定》（国发〔2012〕52号）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108</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陕州区城管局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市政设施建设类审批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区政府（由区城管局承办）；区城管局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109</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陕州区城管局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特殊车辆在城市道路上行驶审批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区城管局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陕州区城管局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改变绿化规划、绿化用地的使用性质审批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区城管局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111</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陕州区城管局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工程建设涉及城市绿地、树木审批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区城管局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《城市绿化条例》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112</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陕州区自然资源局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历史建筑实施原址保护审批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区自然资源局会同区文化广电和旅游局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0"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113</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陕州区自然资源局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历史文化街区、名镇、名村核心保护范围内拆除历史建筑以外的建筑物、构筑物或者其他设施审批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区自然资源局会同区文化广电和旅游局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114</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陕州区自然资源局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历史建筑外部修缮装饰、添加设施以及改变历史建筑的结构或者使用性质审批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区自然资源局会同区文化广电和旅游局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《历史文化名城名镇名村保护条例》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115</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陕州区住建局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建设工程消防设计审查</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区住房和城乡建设局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《建设工程消防设计审查验收管理暂行规定》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116</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陕州区住建局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建设工程消防验收</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区住房和城乡建设局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《建设工程消防设计审查验收管理暂行规定》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117</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陕州区住建局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在村庄、集镇规划区内公共场所修建临时建筑等设施审批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乡镇政府</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《村庄和集镇规划建设管理条例》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118</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陕州区城管局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设置大型户外广告及在城市建筑物、设施上悬挂、张贴宣传品审批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区城管局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119</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陕州区城管局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临时性建筑物搭建、堆放物料、占道施工审批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区城管局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《城市市容和环境卫生管理条例》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陕州区住建局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建筑起重机械使用登记</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区住房和城乡建设局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《中华人民共和国特种设备安全法》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121</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公路建设项目设计文件审批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《中华人民共和国公路法》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《建设工程质量管理条例》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《建设工程勘察设计管理条例》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《农村公路建设管理办法》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122</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公路建设项目施工许可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《中华人民共和国公路法》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《公路建设市场管理办法》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123</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公路建设项目竣工验收</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《中华人民共和国公路法》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《收费公路管理条例》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《公路工程竣（交）工验收办法》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《农村公路建设管理办法》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124</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公路超限运输许可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《中华人民共和国公路法》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《公路安全保护条例》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涉路施工许可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《中华人民共和国公路法》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《公路安全保护条例》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《路政管理规定》（交通部令2003年第2号公布，交通运输部令2016年第81号修正）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126</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更新采伐护路林审批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《中华人民共和国公路法》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《公路安全保护条例》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《路政管理规定》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127</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道路旅客运输经营许可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《中华人民共和国道路运输条例》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6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128</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道路旅客运输站经营许可</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《中华人民共和国道路运输条例》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800"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129</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道路货物运输经营许可（除使用4500千克及以下普通货运车辆从事普通货运经营外）</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《中华人民共和国道路运输条例》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《道路货物运输及站场管理规定》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130</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出租汽车经营许可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《巡游出租汽车经营服务管理规定》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《网络预约出租汽车经营服务管理暂行办法》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5"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131</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出租汽车车辆运营证核发</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5"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《巡游出租汽车经营服务管理规定》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3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《网络预约出租汽车经营服务管理暂行办法》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132</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港口岸线使用审批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《中华人民共和国港口法》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0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《港口岸线使用审批管理办法》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80"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133</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水运建设项目设计文件审批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《中华人民共和国港口法》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《中华人民共和国航道法》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《中华人民共和国航道管理条例》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《建设工程质量管理条例》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《建设工程勘察设计管理条例》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134</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通航建筑物运行方案审批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《中华人民共和国航道法》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《通航建筑物运行管理办法》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135</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水运工程建设项目竣工验收</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《中华人民共和国港口法》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《中华人民共和国航道法》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《中华人民共和国航道管理条例》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《港口工程建设管理规定》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《航道工程建设管理规定》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49"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136</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国内水路运输经营许可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《国内水路运输管理条例》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《国内水路运输管理规定》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95"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137</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新增国内客船、危险品船运力审批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《国内水路运输管理条例》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《国内水路运输管理规定》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85"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138</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经营国内船舶管理业务审批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区交通局（初审）</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《国内水路运输管理条例》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《国内水路运输辅助业管理规定》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106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7"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139</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港口经营许可</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《中华人民共和国港口法》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危险货物港口建设项目安全条件审查</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《中华人民共和国港口法》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141</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危险货物港口建设项目安全设施设计审查</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《中华人民共和国港口法》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7"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142</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港口采掘、爆破施工作业许可</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《中华人民共和国港口法》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143</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港口内进行危险货物的装卸、过驳作业许可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《中华人民共和国港口法》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7"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《港口危险货物安全管理规定》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144</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在内河通航水域载运、拖带超重、超长、超高、超宽、半潜物体或者拖放竹、木等物体许可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《交通运输部办公厅关于全面推行直属海事系统权责清单制度的通知》（交办海〔2018〕19号）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145</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内河专用航标设置、撤除、位置移动和其他状况改变审批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《中华人民共和国航标条例》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《中华人民共和国航道管理条例》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146</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船舶进行散装液体污染危害性货物或者危险货物过驳作业许可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《中华人民共和国水污染防治法》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7"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《中华人民共和国海洋环境保护法》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《中华人民共和国海上交通安全法》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《防治船舶污染海洋环境管理条例》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《交通运输部办公厅关于全面推行直属海事系统权责清单制度的通知》（交办海〔2018〕19号）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147</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船舶载运污染危害性货物或者危险货物进出港口许可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《中华人民共和国海洋环境保护法》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《中华人民共和国海上交通安全法》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《防治船舶污染海洋环境管理条例》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《交通运输部办公厅关于全面推行直属海事系统权责清单制度的通知》（交办海〔2018〕19号）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148</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海域或者内河通航水域、岸线施工作业许可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《中华人民共和国海上交通安全法》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149</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船舶国籍登记</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《中华人民共和国海上交通安全法》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《中华人民共和国船舶登记条例》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《交通运输部办公厅关于全面推行直属海事系统权责清单制度的通知》（交办海〔2018〕19号）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设置或者撤销内河渡口审批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区政府（由其指定区交通局承办）</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151</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经营性客运驾驶员从业资格认定</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《中华人民共和国道路运输条例》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7"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经营性货运驾驶员从业资格认定（除使用4500千克及以下普通货运车辆的驾驶人员外）</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《中华人民共和国道路运输条例》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153</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危险货物道路运输从业人员从业资格认定</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《中华人民共和国道路运输条例》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《放射性物品运输安全管理条例》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154</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陕州区交通运输局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船员适任证书核发</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区交通局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《中华人民共和国海上交通安全法》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《中华人民共和国船员条例》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《交通运输部办公厅关于全面推行直属海事系统权责清单制度的通知》（交办海〔2018〕19号）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《中华人民共和国海事局关于授权河南省地方海事局开展内核一类船舶船员适任考试发证工作的通知》（海船员〔2015〕631号）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155</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陕州区水利局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水利基建项目初步设计文件审批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区水利局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7"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156</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陕州区水利局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取水许可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区水利局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《取水许可和水资源费征收管理条例》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157</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陕州区水利局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洪水影响评价类审批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区水利局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《中华人民共和国防洪法》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7"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3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《中华人民共和国水文条例》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158</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陕州区水利局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河道管理范围内特定活动审批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区水利局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159</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陕州区水利局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河道采砂许可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区水利局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《中华人民共和国长江保护法》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《长江河道采砂管理条例》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《河南省河道采砂管理办法》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4"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陕州区水利局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生产建设项目水土保持方案审批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区水利局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《中华人民共和国水土保持法》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161</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陕州区水利局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农村集体经济组织修建水库审批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区水利局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《中华人民共和国水法》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162</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陕州区水利局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城市建设填堵水域、废除围堤审批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区水利局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《中华人民共和国防洪法》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163</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陕州区水利局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占用农业灌溉水源、灌排工程设施审批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区水利局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164</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陕州区水利局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利用堤顶、戗台兼做公路审批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区水利局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《中华人民共和国河道管理条例》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165</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陕州区水利局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坝顶兼做公路审批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区水利局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《水库大坝安全管理条例》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166</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陕州区水利局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蓄滞洪区避洪设施建设审批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区水利局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9"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167</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陕州区水利局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大坝管理和保护范围内修建码头、渔塘许可</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区水利局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《水库大坝安全管理条例》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7"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168</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陕州区农业农村局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农药经营许可</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区农业农村局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169</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陕州区农业农村局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兽药经营许可</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区农业农村局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《兽药管理条例》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170</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陕州区农业农村局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农作物种子生产经营许可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区农业农村局（部分初审后报省农业农村厅）</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《农业转基因生物安全管理条例》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7"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《转基因棉花种子生产经营许可规定》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《农作物种子生产经营许可管理办法》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171</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陕州区农业农村局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食用菌菌种生产经营许可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区农业农村局（部分初审后报省农业农村厅）</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《食用菌菌种管理办法》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172</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陕州区农业农村局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使用低于国家或地方规定的种用标准的农作物种子审批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区政府（由区农业农村局承办）</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173</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陕州区农业农村局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种畜禽生产经营许可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区农业农村局（部分为初审）</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《中华人民共和国畜牧法》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《农业转基因生物安全管理条例》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《养蜂管理办法（试行）》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《河南省人民政府办公厅关于转发河南省种畜禽生产经营许可证审核发放办法的通知》（豫政办〔2017〕150号）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85"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174</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陕州区农业农村局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蚕种生产经营许可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区农业农村局（初审）</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《中华人民共和国畜牧法》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《蚕种管理办法》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175</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陕州区农业农村局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农业植物检疫证书核发</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区农业农村局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176</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陕州区农业农村局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农业植物产地检疫合格证签发</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区农业农村局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177</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陕州区农业农村局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农业野生植物采集、出售、收购、野外考察审批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区农业农村局（初审采集国家二级保护野生植物）</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《中华人民共和国野生植物保护条例》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97"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178</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陕州区农业农村局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动物及动物产品检疫合格证核发</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区农业农村局动物卫生监督所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《中华人民共和国动物防疫法》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7"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《动物检疫管理办法》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179</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陕州区农业农村局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动物防疫条件合格证核发</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区农业农村局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《中华人民共和国动物防疫法》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陕州区农业农村局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动物诊疗许可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区农业农村局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《中华人民共和国动物防疫法》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《动物诊疗机构管理办法》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181</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陕州区农业农村局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生鲜乳收购站许可</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区农业农村局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《乳品质量安全监督管理条例》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182</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陕州区农业农村局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生鲜乳准运证明核发</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区农业农村局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《乳品质量安全监督管理条例》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183</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陕州区农业农村局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拖拉机和联合收割机驾驶证核发</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区农业农村局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184</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陕州区农业农村局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拖拉机和联合收割机登记</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区农业农村局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《中华人民共和国道路交通安全法》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《农业机械安全监督管理条例》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0"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185</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陕州区农业农村局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工商企业等社会资本通过流转取得土地经营权审批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区政府（由区农业农村局承办）、乡镇政府（由农业农村部门或者农村经营管理部门承办）</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《中华人民共和国农村土地承包法》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《农村土地经营权流转管理办法》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20"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186</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陕州区农业农村局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农村村民宅基地审批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乡镇政府</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187</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陕州区农业农村局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猎捕国家重点保护水生野生动物审批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区农业农村局（初审部分事项报省农业农村厅）</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《中华人民共和国野生动物保护法》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《中华人民共和国水生野生动物保护实施条例》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188</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陕州区农业农村局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出售、购买、利用国家重点保护水生野生动物及其制品审批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区农业农村局（初审部分事项报省农业农村厅）</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《中华人民共和国野生动物保护法》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2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《中华人民共和国水生野生动物保护实施条例》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《国家林业局受理10种（类）陆生野生动物相关行政许可事项》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189</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陕州区农业农村局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人工繁育国家重点保护水生野生动物审批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区农业农村局（初审部分事项报省农业农村厅）</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《中华人民共和国野生动物保护法》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《中华人民共和国水生野生动物利用特许办法》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《国家林业局受理10种（类）陆生野生动物相关行政许可事项》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190</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陕州区农业农村局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渔业船舶船员证书核发</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区农业农村局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《中华人民共和国渔港水域交通安全管理条例》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《中华人民共和国渔业船员管理办法》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191</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陕州区农业农村局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水产苗种生产经营审批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区农业农村局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《中华人民共和国渔业法》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《水产苗种管理办法》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《农业转基因生物安全管理条例》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192</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陕州区农业农村局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水域滩涂养殖证核发</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区政府（由区农业农村局承办）</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《中华人民共和国渔业法》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193</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陕州区农业农村局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渔业船网工具指标审批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区农业农村局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《中华人民共和国渔业法》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《渔业捕捞许可管理规定》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194</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陕州区农业农村局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渔业捕捞许可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区农业农村局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《中华人民共和国渔业法》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《中华人民共和国渔业法实施细则》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《渔业捕捞许可管理规定》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195</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陕州区农业农村局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渔港内新建、改建、扩建设施或者其他水上、水下施工审批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区农业农村局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《中华人民共和国渔港水域交通安全管理条例》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196</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陕州区农业农村局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渔港内易燃、易爆、有毒等危险品装卸审批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区农业农村局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《中华人民共和国渔港水域交通安全管理条例》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197</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陕州区农业农村局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渔业船舶国籍登记</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区农业农村局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《中华人民共和国船舶登记条例》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《中华人民共和国渔港水域交通安全管理条例》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《中华人民共和国渔业船舶登记办法》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198</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陕州区文化广电旅游局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文艺表演团体设立审批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区文化广电和旅游局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《营业性演出管理条例》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199</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陕州区文化广电旅游局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营业性演出审批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区文化广电和旅游局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《营业性演出管理条例》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《营业性演出管理条例实施细则》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陕州区文化广电旅游局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娱乐场所经营活动审批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区文化广电和旅游局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《娱乐场所管理条例》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201</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陕州区文化广电旅游局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互联网上网服务营业场所筹建审批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区文化广电和旅游局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202</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陕州区文化广电旅游局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互联网上网服务经营活动审批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区文化广电和旅游局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203</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陕州区文化广电旅游局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导游证核发</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区文化广电和旅游局（受省文化和旅游厅委托实施）</w:t>
            </w:r>
          </w:p>
        </w:tc>
        <w:tc>
          <w:tcPr>
            <w:tcW w:w="6744" w:type="dxa"/>
            <w:tcBorders>
              <w:top w:val="single" w:color="000000" w:sz="8" w:space="0"/>
              <w:left w:val="single" w:color="000000" w:sz="8" w:space="0"/>
              <w:bottom w:val="single" w:color="000000" w:sz="8" w:space="0"/>
              <w:right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《中华人民共和国旅游法》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《导游人员管理条例》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《导游管理办法》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nil"/>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204</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陕州区卫健委</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饮用水供水单位卫生许可</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区卫健委</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《中华人民共和国传染病防治法》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205</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陕州区卫健委</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公共场所卫生许可</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区卫健委</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《公共场所卫生管理条例》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206</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陕州区卫健委</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医疗机构建设项目放射性职业病危害预评价报告审核</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区卫健委</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《中华人民共和国职业病防治法》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《放射诊疗管理规定》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207</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陕州区卫健委</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医疗机构建设项目放射性职业病防护设施竣工验收</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区卫健委</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《中华人民共和国职业病防治法》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《放射诊疗管理规定》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208</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陕州区卫健委</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医疗机构设置审批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区卫健委</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209</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陕州区卫健委</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医疗机构执业登记</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区卫健委</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陕州区卫健委</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母婴保健技术服务机构执业许可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区卫健委</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《中华人民共和国母婴保健法》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《中华人民共和国母婴保健法实施办法》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《母婴保健专项技术服务许可及人员资格管理办法》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211</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陕州区卫健委</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放射源诊疗技术和医用辐射机构许可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区卫健委</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《放射性同位素与射线装置安全和防护条例》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《放射诊疗管理规定》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212</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陕州区卫健委</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医疗机构购用麻醉药品、第一类精神药品许可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区卫健委</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《中华人民共和国禁毒法》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《麻醉药品和精神药品管理条例》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213</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陕州区卫健委</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单采血浆站设置审批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区卫健委（初审）</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《血液制品管理条例》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214</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陕州区卫健委</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医师执业注册</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区卫健委</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《中华人民共和国医师法》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《医师执业注册管理办法》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215</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陕州区卫健委</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乡村医生执业注册</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区卫健委</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《乡村医生从业管理条例》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216</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陕州区卫健委</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母婴保健服务人员资格认定</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区卫健委</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《中华人民共和国母婴保健法》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《中华人民共和国母婴保健法实施办法》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《母婴保健专项技术服务许可及人员资格管理办法》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217</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陕州区卫健委</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护士执业注册</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区卫健委</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《护士条例》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7"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218</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陕州区卫健委</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医疗广告审查</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区卫健委</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《中华人民共和国广告法》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《医疗广告管理办法》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219</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陕州区卫健委</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确有专长的中医医师资格认定</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区卫健委（受理并逐级上报）</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《中华人民共和国中医药法》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《中医医术确有专长人员医师资格考核注册管理暂行办法》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陕州区卫健委</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确有专长的中医医师执业注册</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区卫健委</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《中华人民共和国中医药法》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《中医医术确有专长人员医师资格考核注册管理暂行办法》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221</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陕州区卫健委</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中医医疗机构设置审批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区卫健委</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《中华人民共和国中医药法》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222</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陕州区卫健委</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中医医疗机构执业登记</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区卫健委</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《中华人民共和国中医药法》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《医疗机构管理条例》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223</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陕州区应急管理局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石油天然气建设项目安全设施设计审查</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区应急管理局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《建设项目安全设施“三同时”监督管理办法》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《国家安全监管总局办公厅关于明确非煤矿山建设项目安全监管职责等事项的通知》（安监总厅管一〔2013〕143号）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224</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陕州区应急管理局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金属冶炼建设项目安全设施设计审查</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区应急管理局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《建设项目安全设施“三同时”监督管理办法》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《冶金企业和有色金属企业安全生产规定》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225</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陕州区应急管理局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危险化学品经营许可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区应急管理局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《危险化学品经营许可证管理办法》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226</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陕州区应急管理局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矿山建设项目安全设施设计审查</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区应急管理局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《中华人民共和国安全生产法》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《煤矿安全监察条例》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《煤矿建设项目安全设施监察规定》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《建设项目安全设施“三同时”监督管理办法》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《国家安全监管总局办公厅关于切实做好国家取消和下放投资审批有关建设项目安全监管工作的通知》（安监总厅政法〔2013〕120号）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6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《国家安全监管总局办公厅关于明确非煤矿山建设项目安全监管职责等事项的通知》（安监总厅管一〔2013〕143号）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《中华人民共和国应急管理部公告》（2021年第1号）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227</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陕州区市场监管局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食品生产许可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市市场监管局陕州分局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《中华人民共和国食品安全法》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《食品生产许可管理办法》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228</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陕州区市场监管局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食品添加剂生产许可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市市场监管局陕州分局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《中华人民共和国食品安全法》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《食品生产许可管理办法》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229</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陕州区市场监管局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食品经营许可</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市市场监管局陕州分局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《中华人民共和国食品安全法》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67"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230</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陕州区市场监管局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特种设备安全管理和作业人员资格认定</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市市场监管局陕州分局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《中华人民共和国特种设备安全法》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《特种设备安全监察条例》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7"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《特种设备作业人员监督管理办法》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7"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7"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231</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陕州区市场监管局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计量标准器具核准</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市市场监管局陕州分局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《中华人民共和国计量法》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《中华人民共和国计量法实施细则》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陕州区市场监管局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承担国家法定计量检定机构任务授权</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市市场监管局陕州分局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《中华人民共和国计量法》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《中华人民共和国计量法实施细则》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50"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233</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陕州区市场监管局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企业登记注册</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市市场监管局陕州分局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《中华人民共和国公司法》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《中华人民共和国合伙企业法》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《中华人民共和国个人独资企业法》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6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《中华人民共和国外商投资法》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《中华人民共和国外商投资法实施条例》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《中华人民共和国市场主体登记管理条例》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《中华人民共和国企业法人登记管理条例》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7"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《中华人民共和国合伙企业登记管理办法》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《中华人民共和国市场主体登记管理条例实施细则》</w:t>
            </w:r>
            <w:r>
              <w:rPr>
                <w:rStyle w:val="7"/>
                <w:bdr w:val="none" w:color="auto" w:sz="0" w:space="0"/>
                <w:lang w:val="en-US" w:eastAsia="zh-CN" w:bidi="ar"/>
              </w:rPr>
              <w:t>（市场监管总局令第52号）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《企业名称登记管理规定》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234</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陕州区市场监管局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个体工商户登记注册</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市市场监管局陕州分局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《促进个体工商户发展条例》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57"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《中华人民共和国市场主体登记管理条例》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Style w:val="6"/>
                <w:bdr w:val="none" w:color="auto" w:sz="0" w:space="0"/>
                <w:lang w:val="en-US" w:eastAsia="zh-CN" w:bidi="ar"/>
              </w:rPr>
              <w:t>《中华人民共和国市场主体登记管理条例实施细则》</w:t>
            </w:r>
            <w:r>
              <w:rPr>
                <w:rStyle w:val="7"/>
                <w:bdr w:val="none" w:color="auto" w:sz="0" w:space="0"/>
                <w:lang w:val="en-US" w:eastAsia="zh-CN" w:bidi="ar"/>
              </w:rPr>
              <w:t>（市场监管总局令第52号）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《企业名称登记管理规定》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235</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陕州区市场监管局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农民专业合作社登记注册</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市市场监管局陕州分局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《中华人民共和国农民专业合作社法》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7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《农民专业合作社登记管理条例》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7"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《中华人民共和国市场主体登记管理条例》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《中华人民共和国市场主体登记管理条例实施细则》（市场监管总局令第52号）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17"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《企业名称登记管理规定》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87"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236</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陕州区文化广电旅游局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广播电视专用频段频率使用许可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区文化广电和旅游局（受理并逐级审核上报至省广电局）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《广播电视无线传输覆盖网管理办法》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237</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陕州区文化广电旅游局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无线广播电视发射设备订购证明核发</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区文化广电和旅游局（受理并逐级审核上报至广电总局）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《国务院关于第六批取消和调整行政审批项目的决定》（国发〔2012〕52号）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《广播电视无线传输覆盖网管理办法》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238</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陕州区文化广电旅游局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广播电台、电视台设立、终止审批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区文化广电和旅游局（受理部分事项后逐级上报至广电总局）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239</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陕州区文化广电旅游局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广播电台、电视台变更台名、台标、节目设置范围或节目套数审批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区文化广电和旅游局（受理权限内事项并逐级上报至广电总局）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《国务院关于取消和下放一批行政许可事项的决定》（国发〔2020〕13号）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陕州区文化广电旅游局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乡镇设立广播电视站和机关、部队、团体、企业事业单位设立有线广播电视站审批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区文化广电和旅游局（初审）</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《广播电视站审批管理暂行规定》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241</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陕州区文化广电旅游局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有线广播电视传输覆盖网工程验收审核</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区文化广电和旅游局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242</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陕州区文化广电旅游局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广播电视视频点播业务审批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区文化广电和旅游局（受理并逐级上报至省广电局）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《广播电视视频点播业务管理办法》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243</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陕州区文化广电旅游局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经营广播电视节目传送业务审批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区文化广电和旅游局（受理并逐级上报至广电总局）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《广播电视节目传送业务管理办法》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244</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陕州区文化广电旅游局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卫星电视广播地面接收设施安装服务许可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区文化广电和旅游局（初审并逐级上报至省广电局）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《卫星电视广播地面接收设施管理规定》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《卫星电视广播地面接收设施安装服务暂行办法》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《广电总局关于设立卫星地面接收设施安装服务机构审批事项的通知》（广发〔2010〕24号）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245</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陕州区文化广电旅游局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设置卫星电视广播地面接收设施审批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区文化广电和旅游局（初审并逐级上报）</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《卫星电视广播地面接收设施管理规定》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《〈卫星电视广播地面接收设施管理规定〉实施细则》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246</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陕州区教体局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举办健身气功活动及设立站点审批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区教体局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《健身气功管理办法》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《国务院关于第五批取消和下放管理层级行政审批项目的决定》（国发〔2010〕21号）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247</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陕州区教体局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高危险性体育项目经营许可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区教体局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《全民健身条例》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《国务院关于取消和下放一批行政审批项目等事项的决定》（国发〔2013〕19号）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248</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陕州区教体局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临时占用公共体育设施审批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区教体局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《中华人民共和国体育法》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249</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陕州区人防办</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应建防空地下室的民用建筑项目报建审批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区人防办</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《中共中央国务院中央军委关于加强人民防空工作的决定》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8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《关于颁发&lt;人民防空工程建设管理规定&gt;的通知》（国人防办字〔2003〕18号）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陕州区人防办</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拆除人民防空工程审批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区人防办</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《中华人民共和国人民防空法》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《河南省人民政府关于取消和调整行政审批项目的决定》（豫政〔2013〕58号）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251</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陕州区自然资源局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林草种子生产经营许可证核发</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区自然资源局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94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40"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252</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陕州区自然资源局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林草植物检疫证书核发</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区自然资源局（植物检疫机构）</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6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《河南省人民政府办公厅关于进一步深化县域放权赋能改革的意见》（豫政办〔2022〕99号）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253</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陕州区自然资源局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建设项目使用林地及在森林和野生动物类型国家级自然保护区建设审批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区自然资源局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《中华人民共和国森林法》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《中华人民共和国森林法实施条例》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《森林和野生动物类型自然保护区管理办法》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254</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陕州区自然资源局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建设项目使用草原审批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区自然资源局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《中华人民共和国草原法》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255</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陕州区自然资源局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林木采伐许可证核发</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区自然资源局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《中华人民共和国森林法》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《中华人民共和国森林法实施条例》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《中共河南省委河南省人民政府印发〈关于推进新发展格局下河南县域经济高质量发展的若干意见（试行）〉的通知》（豫发〔2021〕23号）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256</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陕州区自然资源局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从事营利性治沙活动许可</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区自然资源局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《中华人民共和国防沙治沙法》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257</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陕州区自然资源局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猎捕陆生野生动物审批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区自然资源局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《中华人民共和国野生动物保护法》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《中华人民共和国陆生野生动物保护实施条例》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258</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陕州区自然资源局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森林草原防火期内在森林草原防火区野外用火审批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区政府（由区自然资源局承办）</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259</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陕州区自然资源局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森林草原防火期内在森林草原防火区爆破、勘察和施工等活动审批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区自然资源局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260</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陕州区自然资源局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进入森林高火险区、草原防火管制区审批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区政府（由区自然资源局承办）；区自然资源局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《森林防火条例》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261</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陕州区自然资源局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工商企业等社会资本通过流转取得林地经营权审批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区政府（由区自然资源局承办）</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《中华人民共和国农村土地承包法》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262</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陕州区文化广电旅游局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建设工程文物保护许可</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区政府（由区文化广电和旅游局承办，征得市文化广电和旅游局同意）；区文化广电和旅游局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263</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陕州区文化广电旅游局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文物保护单位原址保护措施审批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区文化广电和旅游局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264</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陕州区文化广电旅游局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核定为文物保护单位的属于国家所有的纪念建筑物或者古建筑改变用途审批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区政府（由区文化广电和旅游局承办，征得市文化广电和旅游局同意）</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265</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陕州区文化广电旅游局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不可移动文物修缮审批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区文化广电和旅游局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266</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陕州区文化广电旅游局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非国有文物收藏单位和其他单位借用国有馆藏文物审批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区文化广电和旅游局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267</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陕州区文化广电旅游局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博物馆处理不够入藏标准、无保存价值的文物或标本审批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区文化广电和旅游局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268</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陕州区市场监管局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药品零售企业筹建审批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市市场监管局陕州分局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《中华人民共和国药品管理法》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《中华人民共和国药品管理法实施条例》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269</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陕州区市场监管局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药品零售企业经营许可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市市场监管局陕州分局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《中华人民共和国药品管理法》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《中华人民共和国药品管理法实施条例》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270</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陕州区市场监管局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科研和教学用毒性药品购买审批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市市场监管局陕州分局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《医疗用毒性药品管理办法》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89"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271</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陕州区消防救援大队</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公众聚集场所投入使用、营业前消防安全检查</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区消防救援大</w:t>
            </w:r>
            <w:bookmarkStart w:id="0" w:name="_GoBack"/>
            <w:bookmarkEnd w:id="0"/>
            <w:r>
              <w:rPr>
                <w:rFonts w:hint="eastAsia" w:ascii="宋体" w:hAnsi="宋体" w:eastAsia="宋体" w:cs="宋体"/>
                <w:i w:val="0"/>
                <w:iCs w:val="0"/>
                <w:color w:val="000000"/>
                <w:kern w:val="0"/>
                <w:sz w:val="20"/>
                <w:szCs w:val="20"/>
                <w:u w:val="none"/>
                <w:bdr w:val="none" w:color="auto" w:sz="0" w:space="0"/>
                <w:lang w:val="en-US" w:eastAsia="zh-CN" w:bidi="ar"/>
              </w:rPr>
              <w:t>队</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《中华人民共和国消防法》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97" w:hRule="atLeast"/>
        </w:trPr>
        <w:tc>
          <w:tcPr>
            <w:tcW w:w="13977" w:type="dxa"/>
            <w:gridSpan w:val="5"/>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第二部分：中央层面设定中央驻豫单位实施的行政许可事项（共4项）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37"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272</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人行陕州支行</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银行账户开户许可</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人行陕州支行</w:t>
            </w:r>
          </w:p>
        </w:tc>
        <w:tc>
          <w:tcPr>
            <w:tcW w:w="6744"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273</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人行陕州支行</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国库集中收付代理银行资格认定</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人行陕州支行</w:t>
            </w:r>
          </w:p>
        </w:tc>
        <w:tc>
          <w:tcPr>
            <w:tcW w:w="6744"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274</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陕州区税务局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增值税防伪税控系统最高开票限额审批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国家税务总局三门峡市陕州区税务局</w:t>
            </w:r>
          </w:p>
        </w:tc>
        <w:tc>
          <w:tcPr>
            <w:tcW w:w="6744"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27"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275</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陕州区烟草局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烟草专卖零售许可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区烟草局</w:t>
            </w:r>
          </w:p>
        </w:tc>
        <w:tc>
          <w:tcPr>
            <w:tcW w:w="6744"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《中华人民共和国烟草专卖法》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《中华人民共和国烟草专卖法实施条例》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62" w:hRule="atLeast"/>
        </w:trPr>
        <w:tc>
          <w:tcPr>
            <w:tcW w:w="13977" w:type="dxa"/>
            <w:gridSpan w:val="5"/>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left"/>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bdr w:val="none" w:color="auto" w:sz="0" w:space="0"/>
                <w:lang w:val="en-US" w:eastAsia="zh-CN" w:bidi="ar"/>
              </w:rPr>
              <w:t>第三部分：河南省地方性法规设定的行政许可事项（共6项）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276</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陕州区民宗局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清真食品生产经营许可</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区民宗委</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《河南省少数民族权益保障条例》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《河南省清真食品管理办法》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277</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陕州区市场监管局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食品小作坊店登记</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市市场监管局陕州分局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《河南省食品小作坊、小经营店和小摊点管理条例》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278</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陕州区市场监管局</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食品小经营店登记</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市市场监管局陕州分局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《河南省食品小作坊、小经营店和小摊点管理条例》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27" w:type="dxa"/>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279</w:t>
            </w:r>
          </w:p>
        </w:tc>
        <w:tc>
          <w:tcPr>
            <w:tcW w:w="187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陕州区人防办</w:t>
            </w:r>
          </w:p>
        </w:tc>
        <w:tc>
          <w:tcPr>
            <w:tcW w:w="2400"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人民防空通信、警报设施拆除审批</w:t>
            </w:r>
          </w:p>
        </w:tc>
        <w:tc>
          <w:tcPr>
            <w:tcW w:w="2136"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区人防办</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《河南省实施〈中华人民共和国人民防空法〉办法》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陕州区人防办</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报废人民防空工程审批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区人防办</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《河南省实施〈中华人民共和国人民防空法〉办法》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《河南省人民防空工程管理办法》（省政府令第200号）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27" w:type="dxa"/>
            <w:vMerge w:val="restart"/>
            <w:tcBorders>
              <w:top w:val="single" w:color="000000" w:sz="8" w:space="0"/>
              <w:left w:val="single" w:color="000000" w:sz="8" w:space="0"/>
              <w:bottom w:val="single" w:color="000000" w:sz="8" w:space="0"/>
              <w:right w:val="single" w:color="000000" w:sz="8"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281</w:t>
            </w:r>
          </w:p>
        </w:tc>
        <w:tc>
          <w:tcPr>
            <w:tcW w:w="187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陕州区文化广电旅游局</w:t>
            </w:r>
          </w:p>
        </w:tc>
        <w:tc>
          <w:tcPr>
            <w:tcW w:w="2400"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利用文物保护单位拍摄或举办大型活动的审批</w:t>
            </w:r>
          </w:p>
        </w:tc>
        <w:tc>
          <w:tcPr>
            <w:tcW w:w="2136" w:type="dxa"/>
            <w:vMerge w:val="restart"/>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区文化广电和旅游局</w:t>
            </w: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《河南省实施〈中华人民共和国文物保护法〉办法》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827" w:type="dxa"/>
            <w:vMerge w:val="continue"/>
            <w:tcBorders>
              <w:top w:val="single" w:color="000000" w:sz="8" w:space="0"/>
              <w:left w:val="single" w:color="000000" w:sz="8" w:space="0"/>
              <w:bottom w:val="single" w:color="000000" w:sz="8" w:space="0"/>
              <w:right w:val="single" w:color="000000" w:sz="8" w:space="0"/>
            </w:tcBorders>
            <w:shd w:val="clear"/>
            <w:noWrap/>
            <w:vAlign w:val="center"/>
          </w:tcPr>
          <w:p>
            <w:pPr>
              <w:jc w:val="center"/>
              <w:rPr>
                <w:rFonts w:hint="eastAsia" w:ascii="宋体" w:hAnsi="宋体" w:eastAsia="宋体" w:cs="宋体"/>
                <w:i w:val="0"/>
                <w:iCs w:val="0"/>
                <w:color w:val="000000"/>
                <w:sz w:val="20"/>
                <w:szCs w:val="20"/>
                <w:u w:val="none"/>
              </w:rPr>
            </w:pPr>
          </w:p>
        </w:tc>
        <w:tc>
          <w:tcPr>
            <w:tcW w:w="187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2400"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left"/>
              <w:rPr>
                <w:rFonts w:hint="eastAsia" w:ascii="宋体" w:hAnsi="宋体" w:eastAsia="宋体" w:cs="宋体"/>
                <w:i w:val="0"/>
                <w:iCs w:val="0"/>
                <w:color w:val="000000"/>
                <w:sz w:val="20"/>
                <w:szCs w:val="20"/>
                <w:u w:val="none"/>
              </w:rPr>
            </w:pPr>
          </w:p>
        </w:tc>
        <w:tc>
          <w:tcPr>
            <w:tcW w:w="2136" w:type="dxa"/>
            <w:vMerge w:val="continue"/>
            <w:tcBorders>
              <w:top w:val="single" w:color="000000" w:sz="8" w:space="0"/>
              <w:left w:val="single" w:color="000000" w:sz="8" w:space="0"/>
              <w:bottom w:val="single" w:color="000000" w:sz="8" w:space="0"/>
              <w:right w:val="single" w:color="000000" w:sz="8" w:space="0"/>
            </w:tcBorders>
            <w:shd w:val="clear"/>
            <w:vAlign w:val="center"/>
          </w:tcPr>
          <w:p>
            <w:pPr>
              <w:jc w:val="center"/>
              <w:rPr>
                <w:rFonts w:hint="eastAsia" w:ascii="宋体" w:hAnsi="宋体" w:eastAsia="宋体" w:cs="宋体"/>
                <w:i w:val="0"/>
                <w:iCs w:val="0"/>
                <w:color w:val="000000"/>
                <w:sz w:val="20"/>
                <w:szCs w:val="20"/>
                <w:u w:val="none"/>
              </w:rPr>
            </w:pPr>
          </w:p>
        </w:tc>
        <w:tc>
          <w:tcPr>
            <w:tcW w:w="6744" w:type="dxa"/>
            <w:tcBorders>
              <w:top w:val="single" w:color="000000" w:sz="8" w:space="0"/>
              <w:left w:val="single" w:color="000000" w:sz="8" w:space="0"/>
              <w:bottom w:val="single" w:color="000000" w:sz="8"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《河南省人民政府办公厅关于进一步深化县域放权赋能改革的意见》（豫政办〔2022〕99号）</w:t>
            </w:r>
          </w:p>
        </w:tc>
      </w:tr>
    </w:tbl>
    <w:p/>
    <w:sectPr>
      <w:footerReference r:id="rId3"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4CBCEA2-F0FC-4202-AE26-030C4E6A8AC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23B4133D-138C-4B5C-ABA1-52F6A4D38F85}"/>
  </w:font>
  <w:font w:name="仿宋_GB2312">
    <w:panose1 w:val="02010609030101010101"/>
    <w:charset w:val="86"/>
    <w:family w:val="auto"/>
    <w:pitch w:val="default"/>
    <w:sig w:usb0="00000001" w:usb1="080E0000" w:usb2="00000000" w:usb3="00000000" w:csb0="00040000" w:csb1="00000000"/>
    <w:embedRegular r:id="rId3" w:fontKey="{56CADF54-BE1B-493A-84F6-DF6836CE3E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6297"/>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t>—</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iZmJjMmFhY2RmODVmY2U3MTgzMGQ3ZTNjNzJjNjAifQ=="/>
  </w:docVars>
  <w:rsids>
    <w:rsidRoot w:val="00000000"/>
    <w:rsid w:val="560743F0"/>
    <w:rsid w:val="5E3D6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41"/>
    <w:basedOn w:val="5"/>
    <w:uiPriority w:val="0"/>
    <w:rPr>
      <w:rFonts w:hint="eastAsia" w:ascii="宋体" w:hAnsi="宋体" w:eastAsia="宋体" w:cs="宋体"/>
      <w:color w:val="000000"/>
      <w:sz w:val="20"/>
      <w:szCs w:val="20"/>
      <w:u w:val="none"/>
    </w:rPr>
  </w:style>
  <w:style w:type="character" w:customStyle="1" w:styleId="7">
    <w:name w:val="font61"/>
    <w:basedOn w:val="5"/>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2023-03-02T08:12:26Z</dcterms:created>
  <dc:creator>Lenovo</dc:creator>
  <cp:lastModifiedBy>羊习习゛</cp:lastModifiedBy>
  <dcterms:modified xsi:type="dcterms:W3CDTF">2023-03-02T08:44:00Z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79883B826C9948508A220FFDAA93C3A4</vt:lpwstr>
  </property>
</Properties>
</file>