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3AAA" w14:textId="1AC8668E" w:rsidR="008A53D3" w:rsidRDefault="008A53D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三门峡市陕州区</w:t>
      </w:r>
      <w:r w:rsidR="00CF0F5F">
        <w:rPr>
          <w:rFonts w:ascii="Times New Roman" w:eastAsia="方正小标宋简体" w:hAnsi="Times New Roman" w:cs="Times New Roman"/>
          <w:sz w:val="44"/>
          <w:szCs w:val="44"/>
        </w:rPr>
        <w:t>政府</w:t>
      </w:r>
    </w:p>
    <w:p w14:paraId="5E714633" w14:textId="77777777" w:rsidR="00D93F8B" w:rsidRDefault="007E106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信息处理费收取办法</w:t>
      </w:r>
    </w:p>
    <w:p w14:paraId="3A9F0671" w14:textId="77777777" w:rsidR="00D93F8B" w:rsidRDefault="00D93F8B">
      <w:pPr>
        <w:spacing w:line="600" w:lineRule="exact"/>
        <w:rPr>
          <w:rFonts w:ascii="Times New Roman" w:eastAsia="仿宋_GB2312" w:hAnsi="Times New Roman" w:cs="Times New Roman"/>
          <w:sz w:val="32"/>
          <w:szCs w:val="32"/>
        </w:rPr>
      </w:pPr>
    </w:p>
    <w:p w14:paraId="01C6F6D2" w14:textId="77777777" w:rsidR="00D93F8B" w:rsidRDefault="007E106C">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根据《国务院办公厅关于印发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政府信息公开信息处理费管理办法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国办函〔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和《河南省人民政府办公厅关于政府信息公开信息处理费征收有关问题的通知》相关规定和要求，结合我</w:t>
      </w:r>
      <w:r w:rsidR="00CF0F5F">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工作实际，制定本办法。</w:t>
      </w:r>
    </w:p>
    <w:p w14:paraId="48F77AA1"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一、收费范围</w:t>
      </w:r>
    </w:p>
    <w:p w14:paraId="59285000"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对于申请公开政府信息的数量或频次超出合理范围的申请人，本机关将在政府信息公开申请处理期限内，向其发出收费通知，说明收费的依据、标准、数额、缴纳方式。</w:t>
      </w:r>
    </w:p>
    <w:p w14:paraId="7A91F4DA"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二、收费标准</w:t>
      </w:r>
    </w:p>
    <w:p w14:paraId="4C6B3BC4"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信息处理费采取按件或按量两种标准计收，均按照超额累进方式计算收费金额。由本机关根据申请情况选择适用其中一种标准，不重复计算。</w:t>
      </w:r>
    </w:p>
    <w:p w14:paraId="48E0AFAF" w14:textId="77777777"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（一）按件计收</w:t>
      </w:r>
    </w:p>
    <w:p w14:paraId="6EC0B279"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同一申请人的政府信息公开申请包含多项内容的，按照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原则，按最小单位拆分计算件数。一个自然月内累计申请十件以下（含十件）的，不收费；累计申请十一至三十件（含三十件）的部分：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件；累计申请三十一件以上的部分：以十件为一档，每增加一档，收费标准提高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w:t>
      </w:r>
    </w:p>
    <w:p w14:paraId="718BCD5B" w14:textId="77777777"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（二）按量计收</w:t>
      </w:r>
    </w:p>
    <w:p w14:paraId="1B521093"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同一申请人提交的多件政府信息公开申请，以单件政府信息公开申请为单位，分别计算页数（</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及以下幅面纸张的</w:t>
      </w:r>
      <w:proofErr w:type="gramStart"/>
      <w:r>
        <w:rPr>
          <w:rFonts w:ascii="Times New Roman" w:eastAsia="仿宋_GB2312" w:hAnsi="Times New Roman" w:cs="Times New Roman"/>
          <w:sz w:val="32"/>
          <w:szCs w:val="32"/>
        </w:rPr>
        <w:t>单面为</w:t>
      </w:r>
      <w:proofErr w:type="gramEnd"/>
      <w:r>
        <w:rPr>
          <w:rFonts w:ascii="Times New Roman" w:eastAsia="仿宋_GB2312" w:hAnsi="Times New Roman" w:cs="Times New Roman"/>
          <w:sz w:val="32"/>
          <w:szCs w:val="32"/>
        </w:rPr>
        <w:t>1</w:t>
      </w:r>
      <w:r>
        <w:rPr>
          <w:rFonts w:ascii="Times New Roman" w:eastAsia="仿宋_GB2312" w:hAnsi="Times New Roman" w:cs="Times New Roman"/>
          <w:sz w:val="32"/>
          <w:szCs w:val="32"/>
        </w:rPr>
        <w:t>页）。三十页以下（含三十页）的，不收费；三十一至一百页（含一百页）的部分：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页；一百零一至二百页（含二百页）的部分：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页；二百零一页以上的部分：</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w:t>
      </w:r>
    </w:p>
    <w:p w14:paraId="36529C43"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三、缴费方式</w:t>
      </w:r>
    </w:p>
    <w:p w14:paraId="1A418D69" w14:textId="77777777" w:rsidR="007E106C" w:rsidRPr="007E106C" w:rsidRDefault="007E106C">
      <w:pPr>
        <w:spacing w:line="600" w:lineRule="exact"/>
        <w:ind w:firstLineChars="200" w:firstLine="640"/>
        <w:rPr>
          <w:rFonts w:ascii="Times New Roman" w:eastAsia="仿宋_GB2312" w:hAnsi="Times New Roman" w:cs="Times New Roman"/>
          <w:sz w:val="32"/>
          <w:szCs w:val="32"/>
        </w:rPr>
      </w:pPr>
      <w:r w:rsidRPr="007E106C">
        <w:rPr>
          <w:rFonts w:ascii="Times New Roman" w:eastAsia="仿宋_GB2312" w:hAnsi="Times New Roman" w:cs="Times New Roman"/>
          <w:sz w:val="32"/>
          <w:szCs w:val="32"/>
        </w:rPr>
        <w:t>信息公开处理费采取现金或银行转账方式，缴款人可持纸质专用缴款通知书至指定银行缴款，经确认缴费成功后持专用缴款通知书到财务室换取河南省政府非税收入财政票据。</w:t>
      </w:r>
    </w:p>
    <w:p w14:paraId="5FDAAB2B" w14:textId="77777777"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四、注意事项</w:t>
      </w:r>
    </w:p>
    <w:p w14:paraId="62E56909" w14:textId="77777777"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申请人应当在收到通知次日起</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个工作日内缴纳费用，逾期未缴纳的视为放弃申请，本机关不再处理该申请。</w:t>
      </w:r>
    </w:p>
    <w:p w14:paraId="15FB6500" w14:textId="77777777" w:rsidR="00D93F8B" w:rsidRDefault="007E106C">
      <w:pPr>
        <w:pStyle w:val="a3"/>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政府信息公开申请处理期限从申请人完成缴费次日起重新计算。</w:t>
      </w:r>
    </w:p>
    <w:p w14:paraId="685E6599"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14:paraId="086C8C0E"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14:paraId="4745B706" w14:textId="77777777" w:rsidR="00D93F8B" w:rsidRDefault="00D93F8B">
      <w:pPr>
        <w:pStyle w:val="a3"/>
        <w:widowControl/>
        <w:spacing w:beforeAutospacing="0" w:afterAutospacing="0" w:line="600" w:lineRule="exact"/>
        <w:ind w:firstLineChars="200" w:firstLine="640"/>
        <w:rPr>
          <w:rFonts w:ascii="Times New Roman" w:eastAsia="仿宋_GB2312" w:hAnsi="Times New Roman"/>
          <w:color w:val="000000"/>
          <w:sz w:val="32"/>
          <w:szCs w:val="32"/>
          <w:shd w:val="clear" w:color="auto" w:fill="FFFFFF"/>
        </w:rPr>
      </w:pPr>
    </w:p>
    <w:p w14:paraId="588B3506" w14:textId="77777777"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2021</w:t>
      </w:r>
      <w:r>
        <w:rPr>
          <w:rFonts w:ascii="Times New Roman" w:eastAsia="仿宋_GB2312" w:hAnsi="Times New Roman"/>
          <w:color w:val="000000"/>
          <w:sz w:val="32"/>
          <w:szCs w:val="32"/>
          <w:shd w:val="clear" w:color="auto" w:fill="FFFFFF"/>
        </w:rPr>
        <w:t>年</w:t>
      </w:r>
      <w:r w:rsidRPr="007E106C">
        <w:rPr>
          <w:rFonts w:ascii="Times New Roman" w:eastAsia="仿宋_GB2312" w:hAnsi="Times New Roman"/>
          <w:sz w:val="32"/>
          <w:szCs w:val="32"/>
          <w:shd w:val="clear" w:color="auto" w:fill="FFFFFF"/>
        </w:rPr>
        <w:t>1</w:t>
      </w:r>
      <w:r w:rsidR="00CF0F5F">
        <w:rPr>
          <w:rFonts w:ascii="Times New Roman" w:eastAsia="仿宋_GB2312" w:hAnsi="Times New Roman"/>
          <w:sz w:val="32"/>
          <w:szCs w:val="32"/>
          <w:shd w:val="clear" w:color="auto" w:fill="FFFFFF"/>
        </w:rPr>
        <w:t>0</w:t>
      </w:r>
      <w:r w:rsidRPr="007E106C">
        <w:rPr>
          <w:rFonts w:ascii="Times New Roman" w:eastAsia="仿宋_GB2312" w:hAnsi="Times New Roman"/>
          <w:sz w:val="32"/>
          <w:szCs w:val="32"/>
          <w:shd w:val="clear" w:color="auto" w:fill="FFFFFF"/>
        </w:rPr>
        <w:t>月</w:t>
      </w:r>
      <w:r w:rsidR="00CF0F5F">
        <w:rPr>
          <w:rFonts w:ascii="Times New Roman" w:eastAsia="仿宋_GB2312" w:hAnsi="Times New Roman"/>
          <w:sz w:val="32"/>
          <w:szCs w:val="32"/>
          <w:shd w:val="clear" w:color="auto" w:fill="FFFFFF"/>
        </w:rPr>
        <w:t>29</w:t>
      </w:r>
      <w:r w:rsidRPr="007E106C">
        <w:rPr>
          <w:rFonts w:ascii="Times New Roman" w:eastAsia="仿宋_GB2312" w:hAnsi="Times New Roman"/>
          <w:sz w:val="32"/>
          <w:szCs w:val="32"/>
          <w:shd w:val="clear" w:color="auto" w:fill="FFFFFF"/>
        </w:rPr>
        <w:t>日</w:t>
      </w:r>
      <w:r w:rsidRPr="007E106C">
        <w:rPr>
          <w:rFonts w:ascii="Times New Roman" w:eastAsia="仿宋_GB2312" w:hAnsi="Times New Roman" w:hint="eastAsia"/>
          <w:sz w:val="32"/>
          <w:szCs w:val="32"/>
          <w:shd w:val="clear" w:color="auto" w:fill="FFFFFF"/>
        </w:rPr>
        <w:t xml:space="preserve"> </w:t>
      </w:r>
      <w:r>
        <w:rPr>
          <w:rFonts w:ascii="Times New Roman" w:eastAsia="仿宋_GB2312" w:hAnsi="Times New Roman" w:hint="eastAsia"/>
          <w:color w:val="FF0000"/>
          <w:sz w:val="32"/>
          <w:szCs w:val="32"/>
          <w:shd w:val="clear" w:color="auto" w:fill="FFFFFF"/>
        </w:rPr>
        <w:t xml:space="preserve">   </w:t>
      </w:r>
      <w:r>
        <w:rPr>
          <w:rFonts w:ascii="Times New Roman" w:eastAsia="仿宋_GB2312" w:hAnsi="Times New Roman"/>
          <w:color w:val="000000"/>
          <w:sz w:val="32"/>
          <w:szCs w:val="32"/>
          <w:shd w:val="clear" w:color="auto" w:fill="FFFFFF"/>
        </w:rPr>
        <w:t xml:space="preserve">  </w:t>
      </w:r>
    </w:p>
    <w:p w14:paraId="6F7E0AD5" w14:textId="77777777" w:rsidR="00D93F8B" w:rsidRDefault="00D93F8B">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p>
    <w:p w14:paraId="51727D8C" w14:textId="77777777"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   </w:t>
      </w:r>
    </w:p>
    <w:p w14:paraId="30473A8D" w14:textId="77777777" w:rsidR="00D93F8B" w:rsidRDefault="007E106C">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关于政府信息公开信息处理费收费的公示</w:t>
      </w:r>
    </w:p>
    <w:p w14:paraId="379E1322" w14:textId="77777777" w:rsidR="00D93F8B" w:rsidRDefault="00D93F8B">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11"/>
          <w:szCs w:val="11"/>
        </w:rPr>
      </w:pPr>
    </w:p>
    <w:tbl>
      <w:tblPr>
        <w:tblW w:w="8835" w:type="dxa"/>
        <w:tblInd w:w="14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851"/>
        <w:gridCol w:w="1519"/>
        <w:gridCol w:w="1154"/>
        <w:gridCol w:w="1156"/>
        <w:gridCol w:w="930"/>
        <w:gridCol w:w="930"/>
        <w:gridCol w:w="930"/>
        <w:gridCol w:w="930"/>
      </w:tblGrid>
      <w:tr w:rsidR="00D93F8B" w14:paraId="75CD5D55" w14:textId="77777777">
        <w:trPr>
          <w:trHeight w:val="328"/>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50C602"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收费项目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23C91F95"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政府信息公开信息处理费</w:t>
            </w:r>
          </w:p>
        </w:tc>
      </w:tr>
      <w:tr w:rsidR="00D93F8B" w14:paraId="7FC01B51" w14:textId="77777777">
        <w:trPr>
          <w:trHeight w:val="75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828DA6"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收费依据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4580F83D"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《国务院办公厅关于印发&lt;政府信息公开信息处理费管理办法&gt;的通知》（国办函〔2020〕109号）《河南省人民政府办公厅关于政府信息公开信息处理费征收有关问题的通知》</w:t>
            </w:r>
          </w:p>
        </w:tc>
      </w:tr>
      <w:tr w:rsidR="00D93F8B" w14:paraId="724AC7DD" w14:textId="77777777">
        <w:trPr>
          <w:trHeight w:val="230"/>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7E4E67E"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收费对象</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736B312F"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申请公开政府信息超出一定数量或者频次范围的申请人</w:t>
            </w:r>
          </w:p>
        </w:tc>
      </w:tr>
      <w:tr w:rsidR="00D93F8B" w14:paraId="4EDA3073" w14:textId="77777777">
        <w:trPr>
          <w:trHeight w:val="71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E269CA"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收费时限及方式</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E0131A4"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行政机关依法决定收取信息处理费的，应当在政府信息公开申请处理期限内，按照申请人获取信息的途径向申请人发出收费通知，说明收费的依据、标准、数额、缴纳方式等</w:t>
            </w:r>
          </w:p>
        </w:tc>
      </w:tr>
      <w:tr w:rsidR="00D93F8B" w14:paraId="519F4CB9" w14:textId="77777777">
        <w:trPr>
          <w:trHeight w:val="463"/>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3819DBF"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缴费时限</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E8D666E"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申请人应当在收到收费通知次日起20个工作日内缴纳费用，逾期未缴纳的视为放弃申请，行政机关不再处理该政府信息公开申请</w:t>
            </w:r>
          </w:p>
        </w:tc>
      </w:tr>
      <w:tr w:rsidR="00D93F8B" w14:paraId="4283669B" w14:textId="77777777">
        <w:trPr>
          <w:trHeight w:val="640"/>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74F28FA"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收费标准</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E3DB81"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计收类型</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A68D827"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按件计收</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339266A"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按量计收</w:t>
            </w:r>
          </w:p>
        </w:tc>
      </w:tr>
      <w:tr w:rsidR="00D93F8B" w14:paraId="3A33E95A" w14:textId="77777777">
        <w:trPr>
          <w:trHeight w:val="83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0427B2" w14:textId="77777777"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73AAE9"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适用情形</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78707EEA"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适用于所有政府信息公开申请处理决定类型</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EC1C1C9"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适用于申请人要求以提供纸质件、发送电子邮件、复制电子数据等方式获取政府信息的情形</w:t>
            </w:r>
          </w:p>
        </w:tc>
      </w:tr>
      <w:tr w:rsidR="00D93F8B" w14:paraId="2828ED25" w14:textId="77777777">
        <w:trPr>
          <w:trHeight w:val="1063"/>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48BF769" w14:textId="77777777"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89F6F8E"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计收方式</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7877087"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申请人的一份政府信息公开申请包含多项内容的，按照“一事</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申请”原则，以合理的最小单位拆分计算件数。同一申请人一个自然月累计申请件数</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1F4D200" w14:textId="77777777"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以单件政府信息公开申请为单位分别计算页数（A4及以下幅面纸张的</w:t>
            </w:r>
            <w:proofErr w:type="gramStart"/>
            <w:r>
              <w:rPr>
                <w:rFonts w:ascii="仿宋_GB2312" w:eastAsia="仿宋_GB2312" w:hAnsi="仿宋_GB2312" w:cs="仿宋_GB2312" w:hint="eastAsia"/>
              </w:rPr>
              <w:t>单面为</w:t>
            </w:r>
            <w:proofErr w:type="gramEnd"/>
            <w:r>
              <w:rPr>
                <w:rFonts w:ascii="仿宋_GB2312" w:eastAsia="仿宋_GB2312" w:hAnsi="仿宋_GB2312" w:cs="仿宋_GB2312" w:hint="eastAsia"/>
              </w:rPr>
              <w:t>1页），对同一申请人提交的多件政府信息公开申请不累加计算页数</w:t>
            </w:r>
          </w:p>
        </w:tc>
      </w:tr>
      <w:tr w:rsidR="00D93F8B" w14:paraId="3875223B" w14:textId="77777777">
        <w:trPr>
          <w:trHeight w:val="168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1E5F30" w14:textId="77777777" w:rsidR="00D93F8B" w:rsidRDefault="00D93F8B">
            <w:pPr>
              <w:adjustRightInd w:val="0"/>
              <w:snapToGrid w:val="0"/>
              <w:jc w:val="center"/>
              <w:rPr>
                <w:rFonts w:ascii="Times New Roman" w:hAnsi="Times New Roman" w:cs="Times New Roman"/>
                <w:sz w:val="20"/>
                <w:szCs w:val="22"/>
              </w:rPr>
            </w:pP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368E81"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计收标准</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7D05AB13"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10件以下（含10件）</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D80EB4A"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11-30件（含30件）的部分</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35CF6B99"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31件以上的部分，以10件为一档，每增加一档，收费标准提高100元/件</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715F8DC4"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30页以下（含30页）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79CE9974"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31—100页（含100页）的部分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5E1DDB9"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101—200页（含200页）的部分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4503A8F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201页以上的部分</w:t>
            </w:r>
          </w:p>
        </w:tc>
      </w:tr>
      <w:tr w:rsidR="00D93F8B" w14:paraId="76177A56" w14:textId="77777777">
        <w:trPr>
          <w:trHeight w:val="64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0AF14DE" w14:textId="77777777" w:rsidR="00D93F8B" w:rsidRDefault="00D93F8B">
            <w:pPr>
              <w:adjustRightInd w:val="0"/>
              <w:snapToGrid w:val="0"/>
              <w:jc w:val="center"/>
              <w:rPr>
                <w:rFonts w:ascii="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7C03D8C" w14:textId="77777777" w:rsidR="00D93F8B" w:rsidRDefault="00D93F8B">
            <w:pPr>
              <w:adjustRightInd w:val="0"/>
              <w:snapToGrid w:val="0"/>
              <w:jc w:val="center"/>
              <w:rPr>
                <w:rFonts w:ascii="Times New Roman" w:hAnsi="Times New Roman" w:cs="Times New Roman"/>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50606D8"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5341496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100元/件</w:t>
            </w:r>
          </w:p>
        </w:tc>
        <w:tc>
          <w:tcPr>
            <w:tcW w:w="1156"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0AA9284B" w14:textId="77777777" w:rsidR="00D93F8B" w:rsidRDefault="00D93F8B">
            <w:pPr>
              <w:adjustRightInd w:val="0"/>
              <w:snapToGrid w:val="0"/>
              <w:jc w:val="center"/>
              <w:rPr>
                <w:rFonts w:ascii="仿宋_GB2312" w:eastAsia="仿宋_GB2312" w:hAnsi="仿宋_GB2312" w:cs="仿宋_GB2312"/>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167B8A1C"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1C6E04E1"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10元/页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43BDE1C3"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20元/页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14:paraId="668ACE41"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40元/页</w:t>
            </w:r>
          </w:p>
        </w:tc>
      </w:tr>
      <w:tr w:rsidR="00D93F8B" w14:paraId="500CA18F" w14:textId="77777777">
        <w:trPr>
          <w:trHeight w:val="565"/>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BD3691"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投诉举报电话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EE3464B"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12358、0398-2608623</w:t>
            </w:r>
          </w:p>
        </w:tc>
      </w:tr>
      <w:tr w:rsidR="00D93F8B" w14:paraId="4CCE1215" w14:textId="77777777">
        <w:trPr>
          <w:trHeight w:val="569"/>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9EBD86" w14:textId="77777777"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hint="eastAsia"/>
                <w:sz w:val="20"/>
                <w:szCs w:val="22"/>
              </w:rPr>
              <w:t>监督电话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7D97799"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0398-2852172</w:t>
            </w:r>
          </w:p>
        </w:tc>
      </w:tr>
      <w:tr w:rsidR="00D93F8B" w14:paraId="08692217" w14:textId="77777777">
        <w:trPr>
          <w:trHeight w:val="484"/>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8987FE1" w14:textId="77777777" w:rsidR="00D93F8B" w:rsidRDefault="007E106C">
            <w:pPr>
              <w:adjustRightInd w:val="0"/>
              <w:snapToGrid w:val="0"/>
              <w:jc w:val="center"/>
              <w:rPr>
                <w:rFonts w:ascii="Times New Roman" w:hAnsi="Times New Roman" w:cs="Times New Roman"/>
              </w:rPr>
            </w:pPr>
            <w:r>
              <w:rPr>
                <w:rFonts w:ascii="Times New Roman" w:hAnsi="Times New Roman" w:cs="Times New Roman"/>
                <w:sz w:val="20"/>
                <w:szCs w:val="22"/>
              </w:rPr>
              <w:t>是否允许减免</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6EA2D2" w14:textId="77777777"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否</w:t>
            </w:r>
          </w:p>
        </w:tc>
      </w:tr>
    </w:tbl>
    <w:p w14:paraId="444D90FD" w14:textId="77777777" w:rsidR="00D93F8B" w:rsidRDefault="00D93F8B">
      <w:pPr>
        <w:pStyle w:val="a3"/>
        <w:widowControl/>
        <w:adjustRightInd w:val="0"/>
        <w:snapToGrid w:val="0"/>
        <w:spacing w:beforeAutospacing="0" w:afterAutospacing="0" w:line="220" w:lineRule="exact"/>
        <w:jc w:val="both"/>
        <w:rPr>
          <w:rFonts w:ascii="Times New Roman" w:eastAsia="仿宋_GB2312" w:hAnsi="Times New Roman"/>
          <w:sz w:val="16"/>
          <w:szCs w:val="16"/>
        </w:rPr>
      </w:pPr>
    </w:p>
    <w:sectPr w:rsidR="00D93F8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A1438C"/>
    <w:rsid w:val="F1F1CAF9"/>
    <w:rsid w:val="F5A630D7"/>
    <w:rsid w:val="F5AF89DA"/>
    <w:rsid w:val="F7C97C9F"/>
    <w:rsid w:val="FBBCBBF0"/>
    <w:rsid w:val="FBEC2655"/>
    <w:rsid w:val="FD397767"/>
    <w:rsid w:val="FD66AAF1"/>
    <w:rsid w:val="FEDF9541"/>
    <w:rsid w:val="FEEBAF69"/>
    <w:rsid w:val="FF7F782B"/>
    <w:rsid w:val="007E106C"/>
    <w:rsid w:val="00855C92"/>
    <w:rsid w:val="008A53D3"/>
    <w:rsid w:val="00CF0F5F"/>
    <w:rsid w:val="00D93F8B"/>
    <w:rsid w:val="01CC2730"/>
    <w:rsid w:val="0C2C0590"/>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E513"/>
  <w15:docId w15:val="{4B7B0D03-79A0-47F0-ADF9-A1F59C93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snow sky</cp:lastModifiedBy>
  <cp:revision>7</cp:revision>
  <cp:lastPrinted>2021-06-24T18:16:00Z</cp:lastPrinted>
  <dcterms:created xsi:type="dcterms:W3CDTF">2021-06-13T16:13:00Z</dcterms:created>
  <dcterms:modified xsi:type="dcterms:W3CDTF">2023-10-07T07:51:00Z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