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17"/>
        <w:gridCol w:w="1117"/>
        <w:gridCol w:w="2275"/>
        <w:gridCol w:w="4523"/>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5000" w:type="pct"/>
            <w:gridSpan w:val="5"/>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000" w:type="pct"/>
            <w:gridSpan w:val="5"/>
            <w:tcBorders>
              <w:top w:val="nil"/>
              <w:left w:val="nil"/>
              <w:bottom w:val="single" w:color="000000" w:sz="4" w:space="0"/>
              <w:right w:val="nil"/>
            </w:tcBorders>
            <w:shd w:val="clear"/>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bdr w:val="none" w:color="auto" w:sz="0" w:space="0"/>
                <w:lang w:val="en-US" w:eastAsia="zh-CN" w:bidi="ar"/>
              </w:rPr>
              <w:t>绩效目标表（2023年度）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bookmarkStart w:id="0" w:name="_GoBack" w:colFirst="1" w:colLast="2"/>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项目名称</w:t>
            </w:r>
          </w:p>
        </w:tc>
        <w:tc>
          <w:tcPr>
            <w:tcW w:w="158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2023年陕州区易地扶贫搬迁安置点公益岗补贴资金项目（第三笔）</w:t>
            </w:r>
          </w:p>
        </w:tc>
        <w:tc>
          <w:tcPr>
            <w:tcW w:w="21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项目负责人及联系电话</w:t>
            </w:r>
          </w:p>
        </w:tc>
        <w:tc>
          <w:tcPr>
            <w:tcW w:w="7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刘倩男：15539850113</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主管部门</w:t>
            </w:r>
          </w:p>
        </w:tc>
        <w:tc>
          <w:tcPr>
            <w:tcW w:w="158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区发改委</w:t>
            </w:r>
          </w:p>
        </w:tc>
        <w:tc>
          <w:tcPr>
            <w:tcW w:w="21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实施单位</w:t>
            </w:r>
          </w:p>
        </w:tc>
        <w:tc>
          <w:tcPr>
            <w:tcW w:w="7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区发改委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资金情况（万元）</w:t>
            </w:r>
          </w:p>
        </w:tc>
        <w:tc>
          <w:tcPr>
            <w:tcW w:w="158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年度资金总额</w:t>
            </w:r>
          </w:p>
        </w:tc>
        <w:tc>
          <w:tcPr>
            <w:tcW w:w="288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82.65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0"/>
                <w:szCs w:val="20"/>
                <w:u w:val="none"/>
              </w:rPr>
            </w:pPr>
          </w:p>
        </w:tc>
        <w:tc>
          <w:tcPr>
            <w:tcW w:w="158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其中：财政拨款</w:t>
            </w:r>
          </w:p>
        </w:tc>
        <w:tc>
          <w:tcPr>
            <w:tcW w:w="288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82.65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0"/>
                <w:szCs w:val="20"/>
                <w:u w:val="none"/>
              </w:rPr>
            </w:pPr>
          </w:p>
        </w:tc>
        <w:tc>
          <w:tcPr>
            <w:tcW w:w="158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其他资金</w:t>
            </w:r>
          </w:p>
        </w:tc>
        <w:tc>
          <w:tcPr>
            <w:tcW w:w="2888"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总体目标</w:t>
            </w:r>
          </w:p>
        </w:tc>
        <w:tc>
          <w:tcPr>
            <w:tcW w:w="4476"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i w:val="0"/>
                <w:iCs w:val="0"/>
                <w:color w:val="000000"/>
                <w:sz w:val="20"/>
                <w:szCs w:val="20"/>
                <w:u w:val="none"/>
              </w:rPr>
            </w:pPr>
          </w:p>
        </w:tc>
        <w:tc>
          <w:tcPr>
            <w:tcW w:w="4476" w:type="pct"/>
            <w:gridSpan w:val="4"/>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after="200" w:afterAutospacing="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目标1：保证不能外出务工且有就业意愿的易地搬迁脱贫劳动力在家门口务工就业，提高易地搬迁脱贫户收入能力，降低脱贫户家庭负担；</w:t>
            </w:r>
            <w:r>
              <w:rPr>
                <w:rFonts w:hint="eastAsia" w:ascii="微软雅黑" w:hAnsi="微软雅黑" w:eastAsia="微软雅黑" w:cs="微软雅黑"/>
                <w:i w:val="0"/>
                <w:iCs w:val="0"/>
                <w:color w:val="000000"/>
                <w:kern w:val="0"/>
                <w:sz w:val="20"/>
                <w:szCs w:val="20"/>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0"/>
                <w:szCs w:val="20"/>
                <w:u w:val="none"/>
                <w:bdr w:val="none" w:color="auto" w:sz="0" w:space="0"/>
                <w:lang w:val="en-US" w:eastAsia="zh-CN" w:bidi="ar"/>
              </w:rPr>
              <w:t>目标2：有效提高易地搬迁脱贫家庭生活质量，提高脱贫户收入能力，实现高质量稳定脱贫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i w:val="0"/>
                <w:iCs w:val="0"/>
                <w:color w:val="000000"/>
                <w:sz w:val="20"/>
                <w:szCs w:val="20"/>
                <w:u w:val="none"/>
              </w:rPr>
            </w:pPr>
          </w:p>
        </w:tc>
        <w:tc>
          <w:tcPr>
            <w:tcW w:w="4476" w:type="pct"/>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i w:val="0"/>
                <w:iCs w:val="0"/>
                <w:color w:val="000000"/>
                <w:sz w:val="20"/>
                <w:szCs w:val="20"/>
                <w:u w:val="none"/>
              </w:rPr>
            </w:pPr>
          </w:p>
        </w:tc>
        <w:tc>
          <w:tcPr>
            <w:tcW w:w="4476" w:type="pct"/>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绩效指标</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一级指标</w:t>
            </w:r>
          </w:p>
        </w:tc>
        <w:tc>
          <w:tcPr>
            <w:tcW w:w="106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二级指标</w:t>
            </w:r>
          </w:p>
        </w:tc>
        <w:tc>
          <w:tcPr>
            <w:tcW w:w="21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三级指标</w:t>
            </w:r>
          </w:p>
        </w:tc>
        <w:tc>
          <w:tcPr>
            <w:tcW w:w="7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i w:val="0"/>
                <w:iCs w:val="0"/>
                <w:color w:val="000000"/>
                <w:sz w:val="20"/>
                <w:szCs w:val="20"/>
                <w:u w:val="none"/>
              </w:rPr>
            </w:pPr>
          </w:p>
        </w:tc>
        <w:tc>
          <w:tcPr>
            <w:tcW w:w="523" w:type="pct"/>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产出指标</w:t>
            </w:r>
          </w:p>
        </w:tc>
        <w:tc>
          <w:tcPr>
            <w:tcW w:w="1065"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数量指标</w:t>
            </w:r>
          </w:p>
        </w:tc>
        <w:tc>
          <w:tcPr>
            <w:tcW w:w="21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指标1：易地扶贫搬迁公益性岗位补贴人数</w:t>
            </w:r>
          </w:p>
        </w:tc>
        <w:tc>
          <w:tcPr>
            <w:tcW w:w="7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145人次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i w:val="0"/>
                <w:iCs w:val="0"/>
                <w:color w:val="000000"/>
                <w:sz w:val="20"/>
                <w:szCs w:val="20"/>
                <w:u w:val="none"/>
              </w:rPr>
            </w:pPr>
          </w:p>
        </w:tc>
        <w:tc>
          <w:tcPr>
            <w:tcW w:w="523" w:type="pct"/>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微软雅黑" w:hAnsi="微软雅黑" w:eastAsia="微软雅黑" w:cs="微软雅黑"/>
                <w:i w:val="0"/>
                <w:iCs w:val="0"/>
                <w:color w:val="000000"/>
                <w:sz w:val="20"/>
                <w:szCs w:val="20"/>
                <w:u w:val="none"/>
              </w:rPr>
            </w:pPr>
          </w:p>
        </w:tc>
        <w:tc>
          <w:tcPr>
            <w:tcW w:w="1065"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质量指标</w:t>
            </w:r>
          </w:p>
        </w:tc>
        <w:tc>
          <w:tcPr>
            <w:tcW w:w="21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指标1：易地扶贫搬迁公益性岗位补贴发放准确率</w:t>
            </w:r>
          </w:p>
        </w:tc>
        <w:tc>
          <w:tcPr>
            <w:tcW w:w="7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i w:val="0"/>
                <w:iCs w:val="0"/>
                <w:color w:val="000000"/>
                <w:sz w:val="20"/>
                <w:szCs w:val="20"/>
                <w:u w:val="none"/>
              </w:rPr>
            </w:pPr>
          </w:p>
        </w:tc>
        <w:tc>
          <w:tcPr>
            <w:tcW w:w="523" w:type="pct"/>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微软雅黑" w:hAnsi="微软雅黑" w:eastAsia="微软雅黑" w:cs="微软雅黑"/>
                <w:i w:val="0"/>
                <w:iCs w:val="0"/>
                <w:color w:val="000000"/>
                <w:sz w:val="20"/>
                <w:szCs w:val="20"/>
                <w:u w:val="none"/>
              </w:rPr>
            </w:pPr>
          </w:p>
        </w:tc>
        <w:tc>
          <w:tcPr>
            <w:tcW w:w="106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成本指标</w:t>
            </w:r>
          </w:p>
        </w:tc>
        <w:tc>
          <w:tcPr>
            <w:tcW w:w="21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指标1：易地扶贫搬迁公益性岗位补贴人均标准</w:t>
            </w:r>
          </w:p>
        </w:tc>
        <w:tc>
          <w:tcPr>
            <w:tcW w:w="7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i w:val="0"/>
                <w:iCs w:val="0"/>
                <w:color w:val="000000"/>
                <w:sz w:val="20"/>
                <w:szCs w:val="20"/>
                <w:u w:val="none"/>
              </w:rPr>
            </w:pPr>
          </w:p>
        </w:tc>
        <w:tc>
          <w:tcPr>
            <w:tcW w:w="523" w:type="pct"/>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微软雅黑" w:hAnsi="微软雅黑" w:eastAsia="微软雅黑" w:cs="微软雅黑"/>
                <w:i w:val="0"/>
                <w:iCs w:val="0"/>
                <w:color w:val="000000"/>
                <w:sz w:val="20"/>
                <w:szCs w:val="20"/>
                <w:u w:val="none"/>
              </w:rPr>
            </w:pPr>
          </w:p>
        </w:tc>
        <w:tc>
          <w:tcPr>
            <w:tcW w:w="106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时效指标</w:t>
            </w:r>
          </w:p>
        </w:tc>
        <w:tc>
          <w:tcPr>
            <w:tcW w:w="21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指标1：易地扶贫搬迁公益性岗位补贴发放及时率</w:t>
            </w:r>
          </w:p>
        </w:tc>
        <w:tc>
          <w:tcPr>
            <w:tcW w:w="7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i w:val="0"/>
                <w:iCs w:val="0"/>
                <w:color w:val="000000"/>
                <w:sz w:val="20"/>
                <w:szCs w:val="20"/>
                <w:u w:val="none"/>
              </w:rPr>
            </w:pPr>
          </w:p>
        </w:tc>
        <w:tc>
          <w:tcPr>
            <w:tcW w:w="52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效益指标</w:t>
            </w:r>
          </w:p>
        </w:tc>
        <w:tc>
          <w:tcPr>
            <w:tcW w:w="106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经济效益指标</w:t>
            </w:r>
          </w:p>
        </w:tc>
        <w:tc>
          <w:tcPr>
            <w:tcW w:w="21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指标1：增加易地扶贫搬迁户人均年收入</w:t>
            </w:r>
          </w:p>
        </w:tc>
        <w:tc>
          <w:tcPr>
            <w:tcW w:w="7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i w:val="0"/>
                <w:iCs w:val="0"/>
                <w:color w:val="000000"/>
                <w:sz w:val="20"/>
                <w:szCs w:val="20"/>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0"/>
                <w:szCs w:val="20"/>
                <w:u w:val="none"/>
              </w:rPr>
            </w:pPr>
          </w:p>
        </w:tc>
        <w:tc>
          <w:tcPr>
            <w:tcW w:w="106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社会效益指标</w:t>
            </w:r>
          </w:p>
        </w:tc>
        <w:tc>
          <w:tcPr>
            <w:tcW w:w="21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指标1：缓解易地扶贫搬迁户就业困境</w:t>
            </w:r>
          </w:p>
        </w:tc>
        <w:tc>
          <w:tcPr>
            <w:tcW w:w="7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效果明显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i w:val="0"/>
                <w:iCs w:val="0"/>
                <w:color w:val="000000"/>
                <w:sz w:val="20"/>
                <w:szCs w:val="20"/>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0"/>
                <w:szCs w:val="20"/>
                <w:u w:val="none"/>
              </w:rPr>
            </w:pPr>
          </w:p>
        </w:tc>
        <w:tc>
          <w:tcPr>
            <w:tcW w:w="106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可持续影响指标</w:t>
            </w:r>
          </w:p>
        </w:tc>
        <w:tc>
          <w:tcPr>
            <w:tcW w:w="21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指标1：公益性岗位补贴年限</w:t>
            </w:r>
          </w:p>
        </w:tc>
        <w:tc>
          <w:tcPr>
            <w:tcW w:w="7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i w:val="0"/>
                <w:iCs w:val="0"/>
                <w:color w:val="000000"/>
                <w:sz w:val="20"/>
                <w:szCs w:val="20"/>
                <w:u w:val="none"/>
              </w:rPr>
            </w:pPr>
          </w:p>
        </w:tc>
        <w:tc>
          <w:tcPr>
            <w:tcW w:w="52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满意度指标</w:t>
            </w:r>
          </w:p>
        </w:tc>
        <w:tc>
          <w:tcPr>
            <w:tcW w:w="106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服务对象满意度指标</w:t>
            </w:r>
          </w:p>
        </w:tc>
        <w:tc>
          <w:tcPr>
            <w:tcW w:w="21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指标1：受益易地扶贫搬迁户满意度</w:t>
            </w:r>
          </w:p>
        </w:tc>
        <w:tc>
          <w:tcPr>
            <w:tcW w:w="7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i w:val="0"/>
                <w:iCs w:val="0"/>
                <w:color w:val="000000"/>
                <w:sz w:val="20"/>
                <w:szCs w:val="20"/>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0"/>
                <w:szCs w:val="20"/>
                <w:u w:val="none"/>
              </w:rPr>
            </w:pPr>
          </w:p>
        </w:tc>
        <w:tc>
          <w:tcPr>
            <w:tcW w:w="106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0"/>
                <w:szCs w:val="20"/>
                <w:u w:val="none"/>
              </w:rPr>
            </w:pPr>
          </w:p>
        </w:tc>
        <w:tc>
          <w:tcPr>
            <w:tcW w:w="21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指标2：公共就业服务满意度</w:t>
            </w:r>
          </w:p>
        </w:tc>
        <w:tc>
          <w:tcPr>
            <w:tcW w:w="7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104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财政部门批复意见</w:t>
            </w:r>
          </w:p>
        </w:tc>
        <w:tc>
          <w:tcPr>
            <w:tcW w:w="3953"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20"/>
                <w:szCs w:val="20"/>
                <w:u w:val="none"/>
              </w:rPr>
            </w:pP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NDFkNzgzYmU5MzAwOTA2ZjY3ODkyNWE5ZmFhM2EifQ=="/>
  </w:docVars>
  <w:rsids>
    <w:rsidRoot w:val="565F022C"/>
    <w:rsid w:val="565F0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2023-11-29T02:45:00Z</dcterms:created>
  <dc:creator>Administrator</dc:creator>
  <cp:lastModifiedBy>拖孩带钻</cp:lastModifiedBy>
  <dcterms:modified xsi:type="dcterms:W3CDTF">2023-11-29T02:47:00Z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985BE02278D54E23843C3273CA188ACB_11</vt:lpwstr>
  </property>
</Properties>
</file>