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三门峡市陕州区第四学校</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三门峡市陕州区第四学校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三门峡市陕州区第四学校</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三门峡市陕州区第四学校</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三门峡市陕州区第四学校部门（单位）概况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一、三门峡市陕州区第四学校部门（单位）主要职责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实施初中小学义务教育，促进基础教育发展。2、尊重和保障适龄儿童接受义务教育的权利。3、保障教育教学工作适应全体学生身心发展的需要。4、贯彻教育方针，保证学生全面发展，按国家规定进行教育教学活动，保证教育质量。5、维护学校财产和师生安全。6、小学学历教育相关社会服务。7、公开收费项目和标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三门峡市陕州区第四学校内设机构4个，包括：1、办公室；2、政教处；3、教导处；4、总务处。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三、三门峡市陕州区第四学校预算单位构成情况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三门峡市陕州区第四学校部门系本单位预算。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三门峡市陕州区第四学校2024年部门（单位）预算情况说明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320.64</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320.64</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减少194.81万元，下降37.79%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一是人员工资、月目标考核奖、物业补贴等津补贴改革；二是公用经费支出减少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减少194.81万元，下降37.79%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一是人员工资、月目标考核奖、物业补贴等津补贴改革；二是公用经费支出减少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320.64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一般公共预算320.64万元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320.64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基本支出320.64万元，占100.00%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320.64</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减少194.81万元，下降37.79%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一是人员工资、月目标考核奖、物业补贴等津补贴改革；二是公用经费支出减少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320.64</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基本支出320.64万元，占100.00%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教育支出238.42万元，占74.36%；社会保障和就业支出36.87万元，占11.50%；卫生健康支出18.73万元，占5.84%；住房保障支出26.62万元，占8.30%</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320.64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316.69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98.77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3.95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1.23</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1.40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1.40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320.64</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316.69</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3.95</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三门峡市陕州区第四学校</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320.64</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320.64</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238.42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36.87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18.73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26.62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320.64</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320.64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320.64</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320.64</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320.64</w:t>
            </w:r>
          </w:p>
        </w:tc>
        <w:tc>
          <w:tcPr>
            <w:tcW w:w="660" w:type="dxa"/>
            <w:tcBorders/>
            <w:vAlign w:val="center"/>
          </w:tcPr>
          <w:p>
            <w:pPr>
              <w:jc w:val="right"/>
            </w:pPr>
            <w:r>
              <w:rPr>
                <w:rFonts w:ascii="宋体" w:eastAsia="宋体" w:hAnsi="宋体" w:cs="宋体"/>
                <w:b w:val="0"/>
                <w:i w:val="0"/>
                <w:color w:val="000000"/>
                <w:sz w:val="8"/>
              </w:rPr>
              <w:t xml:space="preserve">320.64</w:t>
            </w:r>
          </w:p>
        </w:tc>
        <w:tc>
          <w:tcPr>
            <w:tcW w:w="600" w:type="dxa"/>
            <w:tcBorders/>
            <w:vAlign w:val="center"/>
          </w:tcPr>
          <w:p>
            <w:pPr>
              <w:jc w:val="right"/>
            </w:pPr>
            <w:r>
              <w:rPr>
                <w:rFonts w:ascii="宋体" w:eastAsia="宋体" w:hAnsi="宋体" w:cs="宋体"/>
                <w:b w:val="0"/>
                <w:i w:val="0"/>
                <w:color w:val="000000"/>
                <w:sz w:val="8"/>
              </w:rPr>
              <w:t xml:space="preserve">320.64</w:t>
            </w:r>
          </w:p>
        </w:tc>
        <w:tc>
          <w:tcPr>
            <w:tcW w:w="720" w:type="dxa"/>
            <w:tcBorders/>
            <w:vAlign w:val="center"/>
          </w:tcPr>
          <w:p>
            <w:pPr>
              <w:jc w:val="right"/>
            </w:pPr>
            <w:r>
              <w:rPr>
                <w:rFonts w:ascii="宋体" w:eastAsia="宋体" w:hAnsi="宋体" w:cs="宋体"/>
                <w:b w:val="0"/>
                <w:i w:val="0"/>
                <w:color w:val="000000"/>
                <w:sz w:val="8"/>
              </w:rPr>
              <w:t xml:space="preserve">320.64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212017</w:t>
            </w:r>
          </w:p>
        </w:tc>
        <w:tc>
          <w:tcPr>
            <w:tcW w:w="1540" w:type="dxa"/>
            <w:tcBorders/>
            <w:vAlign w:val="center"/>
          </w:tcPr>
          <w:p>
            <w:pPr>
              <w:jc w:val="left"/>
            </w:pPr>
            <w:r>
              <w:rPr>
                <w:rFonts w:ascii="宋体" w:eastAsia="宋体" w:hAnsi="宋体" w:cs="宋体"/>
                <w:b w:val="0"/>
                <w:i w:val="0"/>
                <w:color w:val="000000"/>
                <w:sz w:val="8"/>
              </w:rPr>
              <w:t xml:space="preserve">三门峡市陕州区第四学校</w:t>
            </w:r>
          </w:p>
        </w:tc>
        <w:tc>
          <w:tcPr>
            <w:tcW w:w="660" w:type="dxa"/>
            <w:tcBorders/>
            <w:vAlign w:val="center"/>
          </w:tcPr>
          <w:p>
            <w:pPr>
              <w:jc w:val="right"/>
            </w:pPr>
            <w:r>
              <w:rPr>
                <w:rFonts w:ascii="宋体" w:eastAsia="宋体" w:hAnsi="宋体" w:cs="宋体"/>
                <w:b w:val="0"/>
                <w:i w:val="0"/>
                <w:color w:val="000000"/>
                <w:sz w:val="8"/>
              </w:rPr>
              <w:t xml:space="preserve">320.64</w:t>
            </w:r>
          </w:p>
        </w:tc>
        <w:tc>
          <w:tcPr>
            <w:tcW w:w="660" w:type="dxa"/>
            <w:tcBorders/>
            <w:vAlign w:val="center"/>
          </w:tcPr>
          <w:p>
            <w:pPr>
              <w:jc w:val="right"/>
            </w:pPr>
            <w:r>
              <w:rPr>
                <w:rFonts w:ascii="宋体" w:eastAsia="宋体" w:hAnsi="宋体" w:cs="宋体"/>
                <w:b w:val="0"/>
                <w:i w:val="0"/>
                <w:color w:val="000000"/>
                <w:sz w:val="8"/>
              </w:rPr>
              <w:t xml:space="preserve">320.64</w:t>
            </w:r>
          </w:p>
        </w:tc>
        <w:tc>
          <w:tcPr>
            <w:tcW w:w="600" w:type="dxa"/>
            <w:tcBorders/>
            <w:vAlign w:val="center"/>
          </w:tcPr>
          <w:p>
            <w:pPr>
              <w:jc w:val="right"/>
            </w:pPr>
            <w:r>
              <w:rPr>
                <w:rFonts w:ascii="宋体" w:eastAsia="宋体" w:hAnsi="宋体" w:cs="宋体"/>
                <w:b w:val="0"/>
                <w:i w:val="0"/>
                <w:color w:val="000000"/>
                <w:sz w:val="8"/>
              </w:rPr>
              <w:t xml:space="preserve">320.64</w:t>
            </w:r>
          </w:p>
        </w:tc>
        <w:tc>
          <w:tcPr>
            <w:tcW w:w="720" w:type="dxa"/>
            <w:tcBorders/>
            <w:vAlign w:val="center"/>
          </w:tcPr>
          <w:p>
            <w:pPr>
              <w:jc w:val="right"/>
            </w:pPr>
            <w:r>
              <w:rPr>
                <w:rFonts w:ascii="宋体" w:eastAsia="宋体" w:hAnsi="宋体" w:cs="宋体"/>
                <w:b w:val="0"/>
                <w:i w:val="0"/>
                <w:color w:val="000000"/>
                <w:sz w:val="8"/>
              </w:rPr>
              <w:t xml:space="preserve">320.64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320.64</w:t>
            </w:r>
          </w:p>
        </w:tc>
        <w:tc>
          <w:tcPr>
            <w:tcW w:w="1060" w:type="dxa"/>
            <w:tcBorders/>
            <w:vAlign w:val="center"/>
          </w:tcPr>
          <w:p>
            <w:pPr>
              <w:jc w:val="right"/>
            </w:pPr>
            <w:r>
              <w:rPr>
                <w:rFonts w:ascii="宋体" w:eastAsia="宋体" w:hAnsi="宋体" w:cs="宋体"/>
                <w:b w:val="0"/>
                <w:i w:val="0"/>
                <w:color w:val="000000"/>
                <w:sz w:val="13"/>
              </w:rPr>
              <w:t xml:space="preserve">320.64</w:t>
            </w:r>
          </w:p>
        </w:tc>
        <w:tc>
          <w:tcPr>
            <w:tcW w:w="1140" w:type="dxa"/>
            <w:tcBorders/>
            <w:vAlign w:val="center"/>
          </w:tcPr>
          <w:p>
            <w:pPr>
              <w:jc w:val="right"/>
            </w:pPr>
            <w:r>
              <w:rPr>
                <w:rFonts w:ascii="宋体" w:eastAsia="宋体" w:hAnsi="宋体" w:cs="宋体"/>
                <w:b w:val="0"/>
                <w:i w:val="0"/>
                <w:color w:val="000000"/>
                <w:sz w:val="13"/>
              </w:rPr>
              <w:t xml:space="preserve">314.27</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3.95</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212017</w:t>
            </w:r>
          </w:p>
        </w:tc>
        <w:tc>
          <w:tcPr>
            <w:tcW w:w="1720" w:type="dxa"/>
            <w:tcBorders/>
            <w:vAlign w:val="center"/>
          </w:tcPr>
          <w:p>
            <w:pPr>
              <w:jc w:val="left"/>
            </w:pPr>
            <w:r>
              <w:rPr>
                <w:rFonts w:ascii="宋体" w:eastAsia="宋体" w:hAnsi="宋体" w:cs="宋体"/>
                <w:b w:val="0"/>
                <w:i w:val="0"/>
                <w:color w:val="000000"/>
                <w:sz w:val="13"/>
              </w:rPr>
              <w:t xml:space="preserve">三门峡市陕州区第四学校</w:t>
            </w:r>
          </w:p>
        </w:tc>
        <w:tc>
          <w:tcPr>
            <w:tcW w:w="1060" w:type="dxa"/>
            <w:tcBorders/>
            <w:vAlign w:val="center"/>
          </w:tcPr>
          <w:p>
            <w:pPr>
              <w:jc w:val="right"/>
            </w:pPr>
            <w:r>
              <w:rPr>
                <w:rFonts w:ascii="宋体" w:eastAsia="宋体" w:hAnsi="宋体" w:cs="宋体"/>
                <w:b w:val="0"/>
                <w:i w:val="0"/>
                <w:color w:val="000000"/>
                <w:sz w:val="13"/>
              </w:rPr>
              <w:t xml:space="preserve">320.64</w:t>
            </w:r>
          </w:p>
        </w:tc>
        <w:tc>
          <w:tcPr>
            <w:tcW w:w="1060" w:type="dxa"/>
            <w:tcBorders/>
            <w:vAlign w:val="center"/>
          </w:tcPr>
          <w:p>
            <w:pPr>
              <w:jc w:val="right"/>
            </w:pPr>
            <w:r>
              <w:rPr>
                <w:rFonts w:ascii="宋体" w:eastAsia="宋体" w:hAnsi="宋体" w:cs="宋体"/>
                <w:b w:val="0"/>
                <w:i w:val="0"/>
                <w:color w:val="000000"/>
                <w:sz w:val="13"/>
              </w:rPr>
              <w:t xml:space="preserve">320.64</w:t>
            </w:r>
          </w:p>
        </w:tc>
        <w:tc>
          <w:tcPr>
            <w:tcW w:w="1140" w:type="dxa"/>
            <w:tcBorders/>
            <w:vAlign w:val="center"/>
          </w:tcPr>
          <w:p>
            <w:pPr>
              <w:jc w:val="right"/>
            </w:pPr>
            <w:r>
              <w:rPr>
                <w:rFonts w:ascii="宋体" w:eastAsia="宋体" w:hAnsi="宋体" w:cs="宋体"/>
                <w:b w:val="0"/>
                <w:i w:val="0"/>
                <w:color w:val="000000"/>
                <w:sz w:val="13"/>
              </w:rPr>
              <w:t xml:space="preserve">314.27</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3.95</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238.42</w:t>
            </w:r>
          </w:p>
        </w:tc>
        <w:tc>
          <w:tcPr>
            <w:tcW w:w="1060" w:type="dxa"/>
            <w:tcBorders/>
            <w:vAlign w:val="center"/>
          </w:tcPr>
          <w:p>
            <w:pPr>
              <w:jc w:val="right"/>
            </w:pPr>
            <w:r>
              <w:rPr>
                <w:rFonts w:ascii="宋体" w:eastAsia="宋体" w:hAnsi="宋体" w:cs="宋体"/>
                <w:b w:val="0"/>
                <w:i w:val="0"/>
                <w:color w:val="000000"/>
                <w:sz w:val="13"/>
              </w:rPr>
              <w:t xml:space="preserve">238.42</w:t>
            </w:r>
          </w:p>
        </w:tc>
        <w:tc>
          <w:tcPr>
            <w:tcW w:w="1140" w:type="dxa"/>
            <w:tcBorders/>
            <w:vAlign w:val="center"/>
          </w:tcPr>
          <w:p>
            <w:pPr>
              <w:jc w:val="right"/>
            </w:pPr>
            <w:r>
              <w:rPr>
                <w:rFonts w:ascii="宋体" w:eastAsia="宋体" w:hAnsi="宋体" w:cs="宋体"/>
                <w:b w:val="0"/>
                <w:i w:val="0"/>
                <w:color w:val="000000"/>
                <w:sz w:val="13"/>
              </w:rPr>
              <w:t xml:space="preserve">232.05</w:t>
            </w:r>
          </w:p>
        </w:tc>
        <w:tc>
          <w:tcPr>
            <w:tcW w:w="1140" w:type="dxa"/>
            <w:tcBorders/>
            <w:vAlign w:val="center"/>
          </w:tcPr>
          <w:p>
            <w:pPr>
              <w:jc w:val="right"/>
            </w:pPr>
            <w:r>
              <w:rPr>
                <w:rFonts w:ascii="宋体" w:eastAsia="宋体" w:hAnsi="宋体" w:cs="宋体"/>
                <w:b w:val="0"/>
                <w:i w:val="0"/>
                <w:color w:val="000000"/>
                <w:sz w:val="13"/>
              </w:rPr>
              <w:t xml:space="preserve">2.42</w:t>
            </w:r>
          </w:p>
        </w:tc>
        <w:tc>
          <w:tcPr>
            <w:tcW w:w="1140" w:type="dxa"/>
            <w:tcBorders/>
            <w:vAlign w:val="center"/>
          </w:tcPr>
          <w:p>
            <w:pPr>
              <w:jc w:val="right"/>
            </w:pPr>
            <w:r>
              <w:rPr>
                <w:rFonts w:ascii="宋体" w:eastAsia="宋体" w:hAnsi="宋体" w:cs="宋体"/>
                <w:b w:val="0"/>
                <w:i w:val="0"/>
                <w:color w:val="000000"/>
                <w:sz w:val="13"/>
              </w:rPr>
              <w:t xml:space="preserve">3.95</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36.87</w:t>
            </w:r>
          </w:p>
        </w:tc>
        <w:tc>
          <w:tcPr>
            <w:tcW w:w="1060" w:type="dxa"/>
            <w:tcBorders/>
            <w:vAlign w:val="center"/>
          </w:tcPr>
          <w:p>
            <w:pPr>
              <w:jc w:val="right"/>
            </w:pPr>
            <w:r>
              <w:rPr>
                <w:rFonts w:ascii="宋体" w:eastAsia="宋体" w:hAnsi="宋体" w:cs="宋体"/>
                <w:b w:val="0"/>
                <w:i w:val="0"/>
                <w:color w:val="000000"/>
                <w:sz w:val="13"/>
              </w:rPr>
              <w:t xml:space="preserve">36.87</w:t>
            </w:r>
          </w:p>
        </w:tc>
        <w:tc>
          <w:tcPr>
            <w:tcW w:w="1140" w:type="dxa"/>
            <w:tcBorders/>
            <w:vAlign w:val="center"/>
          </w:tcPr>
          <w:p>
            <w:pPr>
              <w:jc w:val="right"/>
            </w:pPr>
            <w:r>
              <w:rPr>
                <w:rFonts w:ascii="宋体" w:eastAsia="宋体" w:hAnsi="宋体" w:cs="宋体"/>
                <w:b w:val="0"/>
                <w:i w:val="0"/>
                <w:color w:val="000000"/>
                <w:sz w:val="13"/>
              </w:rPr>
              <w:t xml:space="preserve">36.87</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18.73</w:t>
            </w:r>
          </w:p>
        </w:tc>
        <w:tc>
          <w:tcPr>
            <w:tcW w:w="1060" w:type="dxa"/>
            <w:tcBorders/>
            <w:vAlign w:val="center"/>
          </w:tcPr>
          <w:p>
            <w:pPr>
              <w:jc w:val="right"/>
            </w:pPr>
            <w:r>
              <w:rPr>
                <w:rFonts w:ascii="宋体" w:eastAsia="宋体" w:hAnsi="宋体" w:cs="宋体"/>
                <w:b w:val="0"/>
                <w:i w:val="0"/>
                <w:color w:val="000000"/>
                <w:sz w:val="13"/>
              </w:rPr>
              <w:t xml:space="preserve">18.73</w:t>
            </w:r>
          </w:p>
        </w:tc>
        <w:tc>
          <w:tcPr>
            <w:tcW w:w="1140" w:type="dxa"/>
            <w:tcBorders/>
            <w:vAlign w:val="center"/>
          </w:tcPr>
          <w:p>
            <w:pPr>
              <w:jc w:val="right"/>
            </w:pPr>
            <w:r>
              <w:rPr>
                <w:rFonts w:ascii="宋体" w:eastAsia="宋体" w:hAnsi="宋体" w:cs="宋体"/>
                <w:b w:val="0"/>
                <w:i w:val="0"/>
                <w:color w:val="000000"/>
                <w:sz w:val="13"/>
              </w:rPr>
              <w:t xml:space="preserve">18.73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26.62</w:t>
            </w:r>
          </w:p>
        </w:tc>
        <w:tc>
          <w:tcPr>
            <w:tcW w:w="1060" w:type="dxa"/>
            <w:tcBorders/>
            <w:vAlign w:val="center"/>
          </w:tcPr>
          <w:p>
            <w:pPr>
              <w:jc w:val="right"/>
            </w:pPr>
            <w:r>
              <w:rPr>
                <w:rFonts w:ascii="宋体" w:eastAsia="宋体" w:hAnsi="宋体" w:cs="宋体"/>
                <w:b w:val="0"/>
                <w:i w:val="0"/>
                <w:color w:val="000000"/>
                <w:sz w:val="13"/>
              </w:rPr>
              <w:t xml:space="preserve">26.62</w:t>
            </w:r>
          </w:p>
        </w:tc>
        <w:tc>
          <w:tcPr>
            <w:tcW w:w="1140" w:type="dxa"/>
            <w:tcBorders/>
            <w:vAlign w:val="center"/>
          </w:tcPr>
          <w:p>
            <w:pPr>
              <w:jc w:val="right"/>
            </w:pPr>
            <w:r>
              <w:rPr>
                <w:rFonts w:ascii="宋体" w:eastAsia="宋体" w:hAnsi="宋体" w:cs="宋体"/>
                <w:b w:val="0"/>
                <w:i w:val="0"/>
                <w:color w:val="000000"/>
                <w:sz w:val="13"/>
              </w:rPr>
              <w:t xml:space="preserve">26.62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238.42</w:t>
            </w:r>
          </w:p>
        </w:tc>
        <w:tc>
          <w:tcPr>
            <w:tcW w:w="1380" w:type="dxa"/>
            <w:tcBorders/>
            <w:vAlign w:val="center"/>
          </w:tcPr>
          <w:p>
            <w:pPr>
              <w:jc w:val="right"/>
            </w:pPr>
            <w:r>
              <w:rPr>
                <w:rFonts w:ascii="宋体" w:eastAsia="宋体" w:hAnsi="宋体" w:cs="宋体"/>
                <w:b w:val="0"/>
                <w:i w:val="0"/>
                <w:color w:val="000000"/>
                <w:sz w:val="16"/>
              </w:rPr>
              <w:t xml:space="preserve">238.42</w:t>
            </w:r>
          </w:p>
        </w:tc>
        <w:tc>
          <w:tcPr>
            <w:tcW w:w="1380" w:type="dxa"/>
            <w:tcBorders/>
            <w:vAlign w:val="center"/>
          </w:tcPr>
          <w:p>
            <w:pPr>
              <w:jc w:val="right"/>
            </w:pPr>
            <w:r>
              <w:rPr>
                <w:rFonts w:ascii="宋体" w:eastAsia="宋体" w:hAnsi="宋体" w:cs="宋体"/>
                <w:b w:val="0"/>
                <w:i w:val="0"/>
                <w:color w:val="000000"/>
                <w:sz w:val="16"/>
              </w:rPr>
              <w:t xml:space="preserve">238.42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36.87</w:t>
            </w:r>
          </w:p>
        </w:tc>
        <w:tc>
          <w:tcPr>
            <w:tcW w:w="1380" w:type="dxa"/>
            <w:tcBorders/>
            <w:vAlign w:val="center"/>
          </w:tcPr>
          <w:p>
            <w:pPr>
              <w:jc w:val="right"/>
            </w:pPr>
            <w:r>
              <w:rPr>
                <w:rFonts w:ascii="宋体" w:eastAsia="宋体" w:hAnsi="宋体" w:cs="宋体"/>
                <w:b w:val="0"/>
                <w:i w:val="0"/>
                <w:color w:val="000000"/>
                <w:sz w:val="16"/>
              </w:rPr>
              <w:t xml:space="preserve">36.87</w:t>
            </w:r>
          </w:p>
        </w:tc>
        <w:tc>
          <w:tcPr>
            <w:tcW w:w="1380" w:type="dxa"/>
            <w:tcBorders/>
            <w:vAlign w:val="center"/>
          </w:tcPr>
          <w:p>
            <w:pPr>
              <w:jc w:val="right"/>
            </w:pPr>
            <w:r>
              <w:rPr>
                <w:rFonts w:ascii="宋体" w:eastAsia="宋体" w:hAnsi="宋体" w:cs="宋体"/>
                <w:b w:val="0"/>
                <w:i w:val="0"/>
                <w:color w:val="000000"/>
                <w:sz w:val="16"/>
              </w:rPr>
              <w:t xml:space="preserve">36.87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18.73</w:t>
            </w:r>
          </w:p>
        </w:tc>
        <w:tc>
          <w:tcPr>
            <w:tcW w:w="1380" w:type="dxa"/>
            <w:tcBorders/>
            <w:vAlign w:val="center"/>
          </w:tcPr>
          <w:p>
            <w:pPr>
              <w:jc w:val="right"/>
            </w:pPr>
            <w:r>
              <w:rPr>
                <w:rFonts w:ascii="宋体" w:eastAsia="宋体" w:hAnsi="宋体" w:cs="宋体"/>
                <w:b w:val="0"/>
                <w:i w:val="0"/>
                <w:color w:val="000000"/>
                <w:sz w:val="16"/>
              </w:rPr>
              <w:t xml:space="preserve">18.73</w:t>
            </w:r>
          </w:p>
        </w:tc>
        <w:tc>
          <w:tcPr>
            <w:tcW w:w="1380" w:type="dxa"/>
            <w:tcBorders/>
            <w:vAlign w:val="center"/>
          </w:tcPr>
          <w:p>
            <w:pPr>
              <w:jc w:val="right"/>
            </w:pPr>
            <w:r>
              <w:rPr>
                <w:rFonts w:ascii="宋体" w:eastAsia="宋体" w:hAnsi="宋体" w:cs="宋体"/>
                <w:b w:val="0"/>
                <w:i w:val="0"/>
                <w:color w:val="000000"/>
                <w:sz w:val="16"/>
              </w:rPr>
              <w:t xml:space="preserve">18.73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26.62</w:t>
            </w:r>
          </w:p>
        </w:tc>
        <w:tc>
          <w:tcPr>
            <w:tcW w:w="1380" w:type="dxa"/>
            <w:tcBorders/>
            <w:vAlign w:val="center"/>
          </w:tcPr>
          <w:p>
            <w:pPr>
              <w:jc w:val="right"/>
            </w:pPr>
            <w:r>
              <w:rPr>
                <w:rFonts w:ascii="宋体" w:eastAsia="宋体" w:hAnsi="宋体" w:cs="宋体"/>
                <w:b w:val="0"/>
                <w:i w:val="0"/>
                <w:color w:val="000000"/>
                <w:sz w:val="16"/>
              </w:rPr>
              <w:t xml:space="preserve">26.62</w:t>
            </w:r>
          </w:p>
        </w:tc>
        <w:tc>
          <w:tcPr>
            <w:tcW w:w="1380" w:type="dxa"/>
            <w:tcBorders/>
            <w:vAlign w:val="center"/>
          </w:tcPr>
          <w:p>
            <w:pPr>
              <w:jc w:val="right"/>
            </w:pPr>
            <w:r>
              <w:rPr>
                <w:rFonts w:ascii="宋体" w:eastAsia="宋体" w:hAnsi="宋体" w:cs="宋体"/>
                <w:b w:val="0"/>
                <w:i w:val="0"/>
                <w:color w:val="000000"/>
                <w:sz w:val="16"/>
              </w:rPr>
              <w:t xml:space="preserve">26.62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1380" w:type="dxa"/>
            <w:tcBorders/>
            <w:vAlign w:val="center"/>
          </w:tcPr>
          <w:p>
            <w:pPr>
              <w:jc w:val="right"/>
            </w:pPr>
            <w:r>
              <w:rPr>
                <w:rFonts w:ascii="宋体" w:eastAsia="宋体" w:hAnsi="宋体" w:cs="宋体"/>
                <w:b w:val="0"/>
                <w:i w:val="0"/>
                <w:color w:val="000000"/>
                <w:sz w:val="16"/>
              </w:rPr>
              <w:t xml:space="preserve">320.64</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320.64</w:t>
            </w:r>
          </w:p>
        </w:tc>
        <w:tc>
          <w:tcPr>
            <w:tcW w:w="1160" w:type="dxa"/>
            <w:tcBorders/>
            <w:vAlign w:val="center"/>
          </w:tcPr>
          <w:p>
            <w:pPr>
              <w:jc w:val="right"/>
            </w:pPr>
            <w:r>
              <w:rPr>
                <w:rFonts w:ascii="宋体" w:eastAsia="宋体" w:hAnsi="宋体" w:cs="宋体"/>
                <w:b w:val="0"/>
                <w:i w:val="0"/>
                <w:color w:val="000000"/>
                <w:sz w:val="14"/>
              </w:rPr>
              <w:t xml:space="preserve">320.64</w:t>
            </w:r>
          </w:p>
        </w:tc>
        <w:tc>
          <w:tcPr>
            <w:tcW w:w="1160" w:type="dxa"/>
            <w:tcBorders/>
            <w:vAlign w:val="center"/>
          </w:tcPr>
          <w:p>
            <w:pPr>
              <w:jc w:val="right"/>
            </w:pPr>
            <w:r>
              <w:rPr>
                <w:rFonts w:ascii="宋体" w:eastAsia="宋体" w:hAnsi="宋体" w:cs="宋体"/>
                <w:b w:val="0"/>
                <w:i w:val="0"/>
                <w:color w:val="000000"/>
                <w:sz w:val="14"/>
              </w:rPr>
              <w:t xml:space="preserve">314.27</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212017</w:t>
            </w:r>
          </w:p>
        </w:tc>
        <w:tc>
          <w:tcPr>
            <w:tcW w:w="1160" w:type="dxa"/>
            <w:tcBorders/>
            <w:vAlign w:val="center"/>
          </w:tcPr>
          <w:p>
            <w:pPr>
              <w:jc w:val="left"/>
            </w:pPr>
            <w:r>
              <w:rPr>
                <w:rFonts w:ascii="宋体" w:eastAsia="宋体" w:hAnsi="宋体" w:cs="宋体"/>
                <w:b w:val="0"/>
                <w:i w:val="0"/>
                <w:color w:val="000000"/>
                <w:sz w:val="14"/>
              </w:rPr>
              <w:t xml:space="preserve">三门峡市陕州区第四学校</w:t>
            </w:r>
          </w:p>
        </w:tc>
        <w:tc>
          <w:tcPr>
            <w:tcW w:w="1160" w:type="dxa"/>
            <w:tcBorders/>
            <w:vAlign w:val="center"/>
          </w:tcPr>
          <w:p>
            <w:pPr>
              <w:jc w:val="right"/>
            </w:pPr>
            <w:r>
              <w:rPr>
                <w:rFonts w:ascii="宋体" w:eastAsia="宋体" w:hAnsi="宋体" w:cs="宋体"/>
                <w:b w:val="0"/>
                <w:i w:val="0"/>
                <w:color w:val="000000"/>
                <w:sz w:val="14"/>
              </w:rPr>
              <w:t xml:space="preserve">320.64</w:t>
            </w:r>
          </w:p>
        </w:tc>
        <w:tc>
          <w:tcPr>
            <w:tcW w:w="1160" w:type="dxa"/>
            <w:tcBorders/>
            <w:vAlign w:val="center"/>
          </w:tcPr>
          <w:p>
            <w:pPr>
              <w:jc w:val="right"/>
            </w:pPr>
            <w:r>
              <w:rPr>
                <w:rFonts w:ascii="宋体" w:eastAsia="宋体" w:hAnsi="宋体" w:cs="宋体"/>
                <w:b w:val="0"/>
                <w:i w:val="0"/>
                <w:color w:val="000000"/>
                <w:sz w:val="14"/>
              </w:rPr>
              <w:t xml:space="preserve">320.64</w:t>
            </w:r>
          </w:p>
        </w:tc>
        <w:tc>
          <w:tcPr>
            <w:tcW w:w="1160" w:type="dxa"/>
            <w:tcBorders/>
            <w:vAlign w:val="center"/>
          </w:tcPr>
          <w:p>
            <w:pPr>
              <w:jc w:val="right"/>
            </w:pPr>
            <w:r>
              <w:rPr>
                <w:rFonts w:ascii="宋体" w:eastAsia="宋体" w:hAnsi="宋体" w:cs="宋体"/>
                <w:b w:val="0"/>
                <w:i w:val="0"/>
                <w:color w:val="000000"/>
                <w:sz w:val="14"/>
              </w:rPr>
              <w:t xml:space="preserve">314.27</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238.42</w:t>
            </w:r>
          </w:p>
        </w:tc>
        <w:tc>
          <w:tcPr>
            <w:tcW w:w="1160" w:type="dxa"/>
            <w:tcBorders/>
            <w:vAlign w:val="center"/>
          </w:tcPr>
          <w:p>
            <w:pPr>
              <w:jc w:val="right"/>
            </w:pPr>
            <w:r>
              <w:rPr>
                <w:rFonts w:ascii="宋体" w:eastAsia="宋体" w:hAnsi="宋体" w:cs="宋体"/>
                <w:b w:val="0"/>
                <w:i w:val="0"/>
                <w:color w:val="000000"/>
                <w:sz w:val="14"/>
              </w:rPr>
              <w:t xml:space="preserve">238.42</w:t>
            </w:r>
          </w:p>
        </w:tc>
        <w:tc>
          <w:tcPr>
            <w:tcW w:w="1160" w:type="dxa"/>
            <w:tcBorders/>
            <w:vAlign w:val="center"/>
          </w:tcPr>
          <w:p>
            <w:pPr>
              <w:jc w:val="right"/>
            </w:pPr>
            <w:r>
              <w:rPr>
                <w:rFonts w:ascii="宋体" w:eastAsia="宋体" w:hAnsi="宋体" w:cs="宋体"/>
                <w:b w:val="0"/>
                <w:i w:val="0"/>
                <w:color w:val="000000"/>
                <w:sz w:val="14"/>
              </w:rPr>
              <w:t xml:space="preserve">232.05</w:t>
            </w:r>
          </w:p>
        </w:tc>
        <w:tc>
          <w:tcPr>
            <w:tcW w:w="1160" w:type="dxa"/>
            <w:tcBorders/>
            <w:vAlign w:val="center"/>
          </w:tcPr>
          <w:p>
            <w:pPr>
              <w:jc w:val="right"/>
            </w:pPr>
            <w:r>
              <w:rPr>
                <w:rFonts w:ascii="宋体" w:eastAsia="宋体" w:hAnsi="宋体" w:cs="宋体"/>
                <w:b w:val="0"/>
                <w:i w:val="0"/>
                <w:color w:val="000000"/>
                <w:sz w:val="14"/>
              </w:rPr>
              <w:t xml:space="preserve">2.42</w:t>
            </w:r>
          </w:p>
        </w:tc>
        <w:tc>
          <w:tcPr>
            <w:tcW w:w="1160" w:type="dxa"/>
            <w:tcBorders/>
            <w:vAlign w:val="center"/>
          </w:tcPr>
          <w:p>
            <w:pPr>
              <w:jc w:val="right"/>
            </w:pPr>
            <w:r>
              <w:rPr>
                <w:rFonts w:ascii="宋体" w:eastAsia="宋体" w:hAnsi="宋体" w:cs="宋体"/>
                <w:b w:val="0"/>
                <w:i w:val="0"/>
                <w:color w:val="000000"/>
                <w:sz w:val="14"/>
              </w:rPr>
              <w:t xml:space="preserve">3.95</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36.87</w:t>
            </w:r>
          </w:p>
        </w:tc>
        <w:tc>
          <w:tcPr>
            <w:tcW w:w="1160" w:type="dxa"/>
            <w:tcBorders/>
            <w:vAlign w:val="center"/>
          </w:tcPr>
          <w:p>
            <w:pPr>
              <w:jc w:val="right"/>
            </w:pPr>
            <w:r>
              <w:rPr>
                <w:rFonts w:ascii="宋体" w:eastAsia="宋体" w:hAnsi="宋体" w:cs="宋体"/>
                <w:b w:val="0"/>
                <w:i w:val="0"/>
                <w:color w:val="000000"/>
                <w:sz w:val="14"/>
              </w:rPr>
              <w:t xml:space="preserve">36.87</w:t>
            </w:r>
          </w:p>
        </w:tc>
        <w:tc>
          <w:tcPr>
            <w:tcW w:w="1160" w:type="dxa"/>
            <w:tcBorders/>
            <w:vAlign w:val="center"/>
          </w:tcPr>
          <w:p>
            <w:pPr>
              <w:jc w:val="right"/>
            </w:pPr>
            <w:r>
              <w:rPr>
                <w:rFonts w:ascii="宋体" w:eastAsia="宋体" w:hAnsi="宋体" w:cs="宋体"/>
                <w:b w:val="0"/>
                <w:i w:val="0"/>
                <w:color w:val="000000"/>
                <w:sz w:val="14"/>
              </w:rPr>
              <w:t xml:space="preserve">36.87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18.73</w:t>
            </w:r>
          </w:p>
        </w:tc>
        <w:tc>
          <w:tcPr>
            <w:tcW w:w="1160" w:type="dxa"/>
            <w:tcBorders/>
            <w:vAlign w:val="center"/>
          </w:tcPr>
          <w:p>
            <w:pPr>
              <w:jc w:val="right"/>
            </w:pPr>
            <w:r>
              <w:rPr>
                <w:rFonts w:ascii="宋体" w:eastAsia="宋体" w:hAnsi="宋体" w:cs="宋体"/>
                <w:b w:val="0"/>
                <w:i w:val="0"/>
                <w:color w:val="000000"/>
                <w:sz w:val="14"/>
              </w:rPr>
              <w:t xml:space="preserve">18.73</w:t>
            </w:r>
          </w:p>
        </w:tc>
        <w:tc>
          <w:tcPr>
            <w:tcW w:w="1160" w:type="dxa"/>
            <w:tcBorders/>
            <w:vAlign w:val="center"/>
          </w:tcPr>
          <w:p>
            <w:pPr>
              <w:jc w:val="right"/>
            </w:pPr>
            <w:r>
              <w:rPr>
                <w:rFonts w:ascii="宋体" w:eastAsia="宋体" w:hAnsi="宋体" w:cs="宋体"/>
                <w:b w:val="0"/>
                <w:i w:val="0"/>
                <w:color w:val="000000"/>
                <w:sz w:val="14"/>
              </w:rPr>
              <w:t xml:space="preserve">18.73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26.62</w:t>
            </w:r>
          </w:p>
        </w:tc>
        <w:tc>
          <w:tcPr>
            <w:tcW w:w="1160" w:type="dxa"/>
            <w:tcBorders/>
            <w:vAlign w:val="center"/>
          </w:tcPr>
          <w:p>
            <w:pPr>
              <w:jc w:val="right"/>
            </w:pPr>
            <w:r>
              <w:rPr>
                <w:rFonts w:ascii="宋体" w:eastAsia="宋体" w:hAnsi="宋体" w:cs="宋体"/>
                <w:b w:val="0"/>
                <w:i w:val="0"/>
                <w:color w:val="000000"/>
                <w:sz w:val="14"/>
              </w:rPr>
              <w:t xml:space="preserve">26.62</w:t>
            </w:r>
          </w:p>
        </w:tc>
        <w:tc>
          <w:tcPr>
            <w:tcW w:w="1160" w:type="dxa"/>
            <w:tcBorders/>
            <w:vAlign w:val="center"/>
          </w:tcPr>
          <w:p>
            <w:pPr>
              <w:jc w:val="right"/>
            </w:pPr>
            <w:r>
              <w:rPr>
                <w:rFonts w:ascii="宋体" w:eastAsia="宋体" w:hAnsi="宋体" w:cs="宋体"/>
                <w:b w:val="0"/>
                <w:i w:val="0"/>
                <w:color w:val="000000"/>
                <w:sz w:val="14"/>
              </w:rPr>
              <w:t xml:space="preserve">26.62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320.64</w:t>
            </w:r>
          </w:p>
        </w:tc>
        <w:tc>
          <w:tcPr>
            <w:tcW w:w="1440" w:type="dxa"/>
            <w:tcBorders/>
            <w:vAlign w:val="center"/>
          </w:tcPr>
          <w:p>
            <w:pPr>
              <w:jc w:val="right"/>
            </w:pPr>
            <w:r>
              <w:rPr>
                <w:rFonts w:ascii="宋体" w:eastAsia="宋体" w:hAnsi="宋体" w:cs="宋体"/>
                <w:b w:val="0"/>
                <w:i w:val="0"/>
                <w:color w:val="000000"/>
                <w:sz w:val="17"/>
              </w:rPr>
              <w:t xml:space="preserve">316.69</w:t>
            </w:r>
          </w:p>
        </w:tc>
        <w:tc>
          <w:tcPr>
            <w:tcW w:w="1478" w:type="dxa"/>
            <w:tcBorders/>
            <w:vAlign w:val="center"/>
          </w:tcPr>
          <w:p>
            <w:pPr>
              <w:jc w:val="right"/>
            </w:pPr>
            <w:r>
              <w:rPr>
                <w:rFonts w:ascii="宋体" w:eastAsia="宋体" w:hAnsi="宋体" w:cs="宋体"/>
                <w:b w:val="0"/>
                <w:i w:val="0"/>
                <w:color w:val="000000"/>
                <w:sz w:val="17"/>
              </w:rPr>
              <w:t xml:space="preserve">3.95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2.42</w:t>
            </w:r>
          </w:p>
        </w:tc>
        <w:tc>
          <w:tcPr>
            <w:tcW w:w="1440" w:type="dxa"/>
            <w:tcBorders/>
            <w:vAlign w:val="center"/>
          </w:tcPr>
          <w:p>
            <w:pPr>
              <w:jc w:val="right"/>
            </w:pPr>
            <w:r>
              <w:rPr>
                <w:rFonts w:ascii="宋体" w:eastAsia="宋体" w:hAnsi="宋体" w:cs="宋体"/>
                <w:b w:val="0"/>
                <w:i w:val="0"/>
                <w:color w:val="000000"/>
                <w:sz w:val="17"/>
              </w:rPr>
              <w:t xml:space="preserve">2.42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2.46</w:t>
            </w:r>
          </w:p>
        </w:tc>
        <w:tc>
          <w:tcPr>
            <w:tcW w:w="1440" w:type="dxa"/>
            <w:tcBorders/>
            <w:vAlign w:val="center"/>
          </w:tcPr>
          <w:p>
            <w:pPr>
              <w:jc w:val="right"/>
            </w:pPr>
            <w:r>
              <w:rPr>
                <w:rFonts w:ascii="宋体" w:eastAsia="宋体" w:hAnsi="宋体" w:cs="宋体"/>
                <w:b w:val="0"/>
                <w:i w:val="0"/>
                <w:color w:val="000000"/>
                <w:sz w:val="17"/>
              </w:rPr>
              <w:t xml:space="preserve">2.46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202.30</w:t>
            </w:r>
          </w:p>
        </w:tc>
        <w:tc>
          <w:tcPr>
            <w:tcW w:w="1440" w:type="dxa"/>
            <w:tcBorders/>
            <w:vAlign w:val="center"/>
          </w:tcPr>
          <w:p>
            <w:pPr>
              <w:jc w:val="right"/>
            </w:pPr>
            <w:r>
              <w:rPr>
                <w:rFonts w:ascii="宋体" w:eastAsia="宋体" w:hAnsi="宋体" w:cs="宋体"/>
                <w:b w:val="0"/>
                <w:i w:val="0"/>
                <w:color w:val="000000"/>
                <w:sz w:val="17"/>
              </w:rPr>
              <w:t xml:space="preserve">202.30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27.29</w:t>
            </w:r>
          </w:p>
        </w:tc>
        <w:tc>
          <w:tcPr>
            <w:tcW w:w="1440" w:type="dxa"/>
            <w:tcBorders/>
            <w:vAlign w:val="center"/>
          </w:tcPr>
          <w:p>
            <w:pPr>
              <w:jc w:val="right"/>
            </w:pPr>
            <w:r>
              <w:rPr>
                <w:rFonts w:ascii="宋体" w:eastAsia="宋体" w:hAnsi="宋体" w:cs="宋体"/>
                <w:b w:val="0"/>
                <w:i w:val="0"/>
                <w:color w:val="000000"/>
                <w:sz w:val="17"/>
              </w:rPr>
              <w:t xml:space="preserve">27.29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3.95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3.95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36.87</w:t>
            </w:r>
          </w:p>
        </w:tc>
        <w:tc>
          <w:tcPr>
            <w:tcW w:w="1440" w:type="dxa"/>
            <w:tcBorders/>
            <w:vAlign w:val="center"/>
          </w:tcPr>
          <w:p>
            <w:pPr>
              <w:jc w:val="right"/>
            </w:pPr>
            <w:r>
              <w:rPr>
                <w:rFonts w:ascii="宋体" w:eastAsia="宋体" w:hAnsi="宋体" w:cs="宋体"/>
                <w:b w:val="0"/>
                <w:i w:val="0"/>
                <w:color w:val="000000"/>
                <w:sz w:val="17"/>
              </w:rPr>
              <w:t xml:space="preserve">36.87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18.73</w:t>
            </w:r>
          </w:p>
        </w:tc>
        <w:tc>
          <w:tcPr>
            <w:tcW w:w="1440" w:type="dxa"/>
            <w:tcBorders/>
            <w:vAlign w:val="center"/>
          </w:tcPr>
          <w:p>
            <w:pPr>
              <w:jc w:val="right"/>
            </w:pPr>
            <w:r>
              <w:rPr>
                <w:rFonts w:ascii="宋体" w:eastAsia="宋体" w:hAnsi="宋体" w:cs="宋体"/>
                <w:b w:val="0"/>
                <w:i w:val="0"/>
                <w:color w:val="000000"/>
                <w:sz w:val="17"/>
              </w:rPr>
              <w:t xml:space="preserve">18.73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26.62</w:t>
            </w:r>
          </w:p>
        </w:tc>
        <w:tc>
          <w:tcPr>
            <w:tcW w:w="1440" w:type="dxa"/>
            <w:tcBorders/>
            <w:vAlign w:val="center"/>
          </w:tcPr>
          <w:p>
            <w:pPr>
              <w:jc w:val="right"/>
            </w:pPr>
            <w:r>
              <w:rPr>
                <w:rFonts w:ascii="宋体" w:eastAsia="宋体" w:hAnsi="宋体" w:cs="宋体"/>
                <w:b w:val="0"/>
                <w:i w:val="0"/>
                <w:color w:val="000000"/>
                <w:sz w:val="17"/>
              </w:rPr>
              <w:t xml:space="preserve">26.62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320.64</w:t>
            </w:r>
          </w:p>
        </w:tc>
        <w:tc>
          <w:tcPr>
            <w:tcW w:w="920" w:type="dxa"/>
            <w:tcBorders/>
            <w:vAlign w:val="center"/>
          </w:tcPr>
          <w:p>
            <w:pPr>
              <w:jc w:val="right"/>
            </w:pPr>
            <w:r>
              <w:rPr>
                <w:rFonts w:ascii="宋体" w:eastAsia="宋体" w:hAnsi="宋体" w:cs="宋体"/>
                <w:b w:val="0"/>
                <w:i w:val="0"/>
                <w:color w:val="000000"/>
                <w:sz w:val="11"/>
              </w:rPr>
              <w:t xml:space="preserve">320.64</w:t>
            </w:r>
          </w:p>
        </w:tc>
        <w:tc>
          <w:tcPr>
            <w:tcW w:w="920" w:type="dxa"/>
            <w:tcBorders/>
            <w:vAlign w:val="center"/>
          </w:tcPr>
          <w:p>
            <w:pPr>
              <w:jc w:val="right"/>
            </w:pPr>
            <w:r>
              <w:rPr>
                <w:rFonts w:ascii="宋体" w:eastAsia="宋体" w:hAnsi="宋体" w:cs="宋体"/>
                <w:b w:val="0"/>
                <w:i w:val="0"/>
                <w:color w:val="000000"/>
                <w:sz w:val="11"/>
              </w:rPr>
              <w:t xml:space="preserve">320.64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212017</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三门峡市陕州区第四学校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320.64</w:t>
            </w:r>
          </w:p>
        </w:tc>
        <w:tc>
          <w:tcPr>
            <w:tcW w:w="920" w:type="dxa"/>
            <w:tcBorders/>
            <w:vAlign w:val="center"/>
          </w:tcPr>
          <w:p>
            <w:pPr>
              <w:jc w:val="right"/>
            </w:pPr>
            <w:r>
              <w:rPr>
                <w:rFonts w:ascii="宋体" w:eastAsia="宋体" w:hAnsi="宋体" w:cs="宋体"/>
                <w:b w:val="0"/>
                <w:i w:val="0"/>
                <w:color w:val="000000"/>
                <w:sz w:val="11"/>
              </w:rPr>
              <w:t xml:space="preserve">320.64</w:t>
            </w:r>
          </w:p>
        </w:tc>
        <w:tc>
          <w:tcPr>
            <w:tcW w:w="920" w:type="dxa"/>
            <w:tcBorders/>
            <w:vAlign w:val="center"/>
          </w:tcPr>
          <w:p>
            <w:pPr>
              <w:jc w:val="right"/>
            </w:pPr>
            <w:r>
              <w:rPr>
                <w:rFonts w:ascii="宋体" w:eastAsia="宋体" w:hAnsi="宋体" w:cs="宋体"/>
                <w:b w:val="0"/>
                <w:i w:val="0"/>
                <w:color w:val="000000"/>
                <w:sz w:val="11"/>
              </w:rPr>
              <w:t xml:space="preserve">320.64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jc w:val="right"/>
            </w:pPr>
            <w:r>
              <w:rPr>
                <w:rFonts w:ascii="宋体" w:eastAsia="宋体" w:hAnsi="宋体" w:cs="宋体"/>
                <w:b w:val="0"/>
                <w:i w:val="0"/>
                <w:color w:val="000000"/>
                <w:sz w:val="11"/>
              </w:rPr>
              <w:t xml:space="preserve">2.42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2.46</w:t>
            </w:r>
          </w:p>
        </w:tc>
        <w:tc>
          <w:tcPr>
            <w:tcW w:w="920" w:type="dxa"/>
            <w:tcBorders/>
            <w:vAlign w:val="center"/>
          </w:tcPr>
          <w:p>
            <w:pPr>
              <w:jc w:val="right"/>
            </w:pPr>
            <w:r>
              <w:rPr>
                <w:rFonts w:ascii="宋体" w:eastAsia="宋体" w:hAnsi="宋体" w:cs="宋体"/>
                <w:b w:val="0"/>
                <w:i w:val="0"/>
                <w:color w:val="000000"/>
                <w:sz w:val="11"/>
              </w:rPr>
              <w:t xml:space="preserve">2.46</w:t>
            </w:r>
          </w:p>
        </w:tc>
        <w:tc>
          <w:tcPr>
            <w:tcW w:w="920" w:type="dxa"/>
            <w:tcBorders/>
            <w:vAlign w:val="center"/>
          </w:tcPr>
          <w:p>
            <w:pPr>
              <w:jc w:val="right"/>
            </w:pPr>
            <w:r>
              <w:rPr>
                <w:rFonts w:ascii="宋体" w:eastAsia="宋体" w:hAnsi="宋体" w:cs="宋体"/>
                <w:b w:val="0"/>
                <w:i w:val="0"/>
                <w:color w:val="000000"/>
                <w:sz w:val="11"/>
              </w:rPr>
              <w:t xml:space="preserve">2.46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202.30</w:t>
            </w:r>
          </w:p>
        </w:tc>
        <w:tc>
          <w:tcPr>
            <w:tcW w:w="920" w:type="dxa"/>
            <w:tcBorders/>
            <w:vAlign w:val="center"/>
          </w:tcPr>
          <w:p>
            <w:pPr>
              <w:jc w:val="right"/>
            </w:pPr>
            <w:r>
              <w:rPr>
                <w:rFonts w:ascii="宋体" w:eastAsia="宋体" w:hAnsi="宋体" w:cs="宋体"/>
                <w:b w:val="0"/>
                <w:i w:val="0"/>
                <w:color w:val="000000"/>
                <w:sz w:val="11"/>
              </w:rPr>
              <w:t xml:space="preserve">202.30</w:t>
            </w:r>
          </w:p>
        </w:tc>
        <w:tc>
          <w:tcPr>
            <w:tcW w:w="920" w:type="dxa"/>
            <w:tcBorders/>
            <w:vAlign w:val="center"/>
          </w:tcPr>
          <w:p>
            <w:pPr>
              <w:jc w:val="right"/>
            </w:pPr>
            <w:r>
              <w:rPr>
                <w:rFonts w:ascii="宋体" w:eastAsia="宋体" w:hAnsi="宋体" w:cs="宋体"/>
                <w:b w:val="0"/>
                <w:i w:val="0"/>
                <w:color w:val="000000"/>
                <w:sz w:val="11"/>
              </w:rPr>
              <w:t xml:space="preserve">202.30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27.29</w:t>
            </w:r>
          </w:p>
        </w:tc>
        <w:tc>
          <w:tcPr>
            <w:tcW w:w="920" w:type="dxa"/>
            <w:tcBorders/>
            <w:vAlign w:val="center"/>
          </w:tcPr>
          <w:p>
            <w:pPr>
              <w:jc w:val="right"/>
            </w:pPr>
            <w:r>
              <w:rPr>
                <w:rFonts w:ascii="宋体" w:eastAsia="宋体" w:hAnsi="宋体" w:cs="宋体"/>
                <w:b w:val="0"/>
                <w:i w:val="0"/>
                <w:color w:val="000000"/>
                <w:sz w:val="11"/>
              </w:rPr>
              <w:t xml:space="preserve">27.29</w:t>
            </w:r>
          </w:p>
        </w:tc>
        <w:tc>
          <w:tcPr>
            <w:tcW w:w="920" w:type="dxa"/>
            <w:tcBorders/>
            <w:vAlign w:val="center"/>
          </w:tcPr>
          <w:p>
            <w:pPr>
              <w:jc w:val="right"/>
            </w:pPr>
            <w:r>
              <w:rPr>
                <w:rFonts w:ascii="宋体" w:eastAsia="宋体" w:hAnsi="宋体" w:cs="宋体"/>
                <w:b w:val="0"/>
                <w:i w:val="0"/>
                <w:color w:val="000000"/>
                <w:sz w:val="11"/>
              </w:rPr>
              <w:t xml:space="preserve">27.29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3.95</w:t>
            </w:r>
          </w:p>
        </w:tc>
        <w:tc>
          <w:tcPr>
            <w:tcW w:w="920" w:type="dxa"/>
            <w:tcBorders/>
            <w:vAlign w:val="center"/>
          </w:tcPr>
          <w:p>
            <w:pPr>
              <w:jc w:val="right"/>
            </w:pPr>
            <w:r>
              <w:rPr>
                <w:rFonts w:ascii="宋体" w:eastAsia="宋体" w:hAnsi="宋体" w:cs="宋体"/>
                <w:b w:val="0"/>
                <w:i w:val="0"/>
                <w:color w:val="000000"/>
                <w:sz w:val="11"/>
              </w:rPr>
              <w:t xml:space="preserve">3.95</w:t>
            </w:r>
          </w:p>
        </w:tc>
        <w:tc>
          <w:tcPr>
            <w:tcW w:w="920" w:type="dxa"/>
            <w:tcBorders/>
            <w:vAlign w:val="center"/>
          </w:tcPr>
          <w:p>
            <w:pPr>
              <w:jc w:val="right"/>
            </w:pPr>
            <w:r>
              <w:rPr>
                <w:rFonts w:ascii="宋体" w:eastAsia="宋体" w:hAnsi="宋体" w:cs="宋体"/>
                <w:b w:val="0"/>
                <w:i w:val="0"/>
                <w:color w:val="000000"/>
                <w:sz w:val="11"/>
              </w:rPr>
              <w:t xml:space="preserve">3.95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36.87</w:t>
            </w:r>
          </w:p>
        </w:tc>
        <w:tc>
          <w:tcPr>
            <w:tcW w:w="920" w:type="dxa"/>
            <w:tcBorders/>
            <w:vAlign w:val="center"/>
          </w:tcPr>
          <w:p>
            <w:pPr>
              <w:jc w:val="right"/>
            </w:pPr>
            <w:r>
              <w:rPr>
                <w:rFonts w:ascii="宋体" w:eastAsia="宋体" w:hAnsi="宋体" w:cs="宋体"/>
                <w:b w:val="0"/>
                <w:i w:val="0"/>
                <w:color w:val="000000"/>
                <w:sz w:val="11"/>
              </w:rPr>
              <w:t xml:space="preserve">36.87</w:t>
            </w:r>
          </w:p>
        </w:tc>
        <w:tc>
          <w:tcPr>
            <w:tcW w:w="920" w:type="dxa"/>
            <w:tcBorders/>
            <w:vAlign w:val="center"/>
          </w:tcPr>
          <w:p>
            <w:pPr>
              <w:jc w:val="right"/>
            </w:pPr>
            <w:r>
              <w:rPr>
                <w:rFonts w:ascii="宋体" w:eastAsia="宋体" w:hAnsi="宋体" w:cs="宋体"/>
                <w:b w:val="0"/>
                <w:i w:val="0"/>
                <w:color w:val="000000"/>
                <w:sz w:val="11"/>
              </w:rPr>
              <w:t xml:space="preserve">36.87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18.73</w:t>
            </w:r>
          </w:p>
        </w:tc>
        <w:tc>
          <w:tcPr>
            <w:tcW w:w="920" w:type="dxa"/>
            <w:tcBorders/>
            <w:vAlign w:val="center"/>
          </w:tcPr>
          <w:p>
            <w:pPr>
              <w:jc w:val="right"/>
            </w:pPr>
            <w:r>
              <w:rPr>
                <w:rFonts w:ascii="宋体" w:eastAsia="宋体" w:hAnsi="宋体" w:cs="宋体"/>
                <w:b w:val="0"/>
                <w:i w:val="0"/>
                <w:color w:val="000000"/>
                <w:sz w:val="11"/>
              </w:rPr>
              <w:t xml:space="preserve">18.73</w:t>
            </w:r>
          </w:p>
        </w:tc>
        <w:tc>
          <w:tcPr>
            <w:tcW w:w="920" w:type="dxa"/>
            <w:tcBorders/>
            <w:vAlign w:val="center"/>
          </w:tcPr>
          <w:p>
            <w:pPr>
              <w:jc w:val="right"/>
            </w:pPr>
            <w:r>
              <w:rPr>
                <w:rFonts w:ascii="宋体" w:eastAsia="宋体" w:hAnsi="宋体" w:cs="宋体"/>
                <w:b w:val="0"/>
                <w:i w:val="0"/>
                <w:color w:val="000000"/>
                <w:sz w:val="11"/>
              </w:rPr>
              <w:t xml:space="preserve">18.73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26.62</w:t>
            </w:r>
          </w:p>
        </w:tc>
        <w:tc>
          <w:tcPr>
            <w:tcW w:w="920" w:type="dxa"/>
            <w:tcBorders/>
            <w:vAlign w:val="center"/>
          </w:tcPr>
          <w:p>
            <w:pPr>
              <w:jc w:val="right"/>
            </w:pPr>
            <w:r>
              <w:rPr>
                <w:rFonts w:ascii="宋体" w:eastAsia="宋体" w:hAnsi="宋体" w:cs="宋体"/>
                <w:b w:val="0"/>
                <w:i w:val="0"/>
                <w:color w:val="000000"/>
                <w:sz w:val="11"/>
              </w:rPr>
              <w:t xml:space="preserve">26.62</w:t>
            </w:r>
          </w:p>
        </w:tc>
        <w:tc>
          <w:tcPr>
            <w:tcW w:w="920" w:type="dxa"/>
            <w:tcBorders/>
            <w:vAlign w:val="center"/>
          </w:tcPr>
          <w:p>
            <w:pPr>
              <w:jc w:val="right"/>
            </w:pPr>
            <w:r>
              <w:rPr>
                <w:rFonts w:ascii="宋体" w:eastAsia="宋体" w:hAnsi="宋体" w:cs="宋体"/>
                <w:b w:val="0"/>
                <w:i w:val="0"/>
                <w:color w:val="000000"/>
                <w:sz w:val="11"/>
              </w:rPr>
              <w:t xml:space="preserve">26.62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58" w:type="dxa"/>
            <w:tcBorders/>
            <w:vAlign w:val="center"/>
          </w:tcPr>
          <w:p>
            <w:pPr>
              <w:jc w:val="right"/>
            </w:pPr>
            <w:r>
              <w:rPr>
                <w:rFonts w:ascii="宋体" w:eastAsia="宋体" w:hAnsi="宋体" w:cs="宋体"/>
                <w:b w:val="0"/>
                <w:i w:val="0"/>
                <w:color w:val="000000"/>
                <w:sz w:val="27"/>
              </w:rPr>
              <w:t xml:space="preserve">0.00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部门：三门峡市陕州区第四学校</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4034" w:type="dxa"/>
        <w:tblLook w:val="04A0" w:firstRow="1" w:lastRow="0" w:firstColumn="1" w:lastColumn="0" w:noHBand="0" w:noVBand="1"/>
      </w:tblPr>
      <w:tblGrid>
        <w:gridCol w:w="1360"/>
        <w:gridCol w:w="1720"/>
        <w:gridCol w:w="2200"/>
        <w:gridCol w:w="1180"/>
        <w:gridCol w:w="7574"/>
      </w:tblGrid>
      <w:tr w:rsidTr="0052028A">
        <w:trPr>
          <w:trHeight w:val="270"/>
        </w:trPr>
        <w:tc>
          <w:tcPr>
            <w:tcW w:w="1360" w:type="dxa"/>
            <w:tcBorders>
              <w:top w:val="nil"/>
              <w:left w:val="nil"/>
              <w:bottom w:val="nil"/>
              <w:right w:val="nil"/>
            </w:tcBorders>
            <w:shd w:val="clear" w:color="auto" w:fill="auto"/>
            <w:noWrap w:val="1"/>
            <w:vAlign w:val="center"/>
            <w:hideMark/>
          </w:tcPr>
          <w:p>
            <w:pPr>
              <w:pStyle w:val="Normal_8e95e513-1268-43ea-8ba1-0755526a1302"/>
              <w:widowControl/>
              <w:jc w:val="left"/>
              <w:rPr>
                <w:rFonts w:ascii="宋体" w:eastAsia="宋体" w:hAnsi="宋体" w:cs="宋体"/>
                <w:kern w:val="0"/>
                <w:sz w:val="24"/>
                <w:szCs w:val="24"/>
              </w:rPr>
            </w:pPr>
          </w:p>
        </w:tc>
        <w:tc>
          <w:tcPr>
            <w:tcW w:w="1720" w:type="dxa"/>
            <w:tcBorders>
              <w:top w:val="nil"/>
              <w:left w:val="nil"/>
              <w:bottom w:val="nil"/>
              <w:right w:val="nil"/>
            </w:tcBorders>
            <w:shd w:val="clear" w:color="auto" w:fill="auto"/>
            <w:noWrap w:val="1"/>
            <w:vAlign w:val="center"/>
            <w:hideMark/>
          </w:tcPr>
          <w:p>
            <w:pPr>
              <w:pStyle w:val="Normal_8e95e513-1268-43ea-8ba1-0755526a1302"/>
              <w:widowControl/>
              <w:jc w:val="left"/>
              <w:rPr>
                <w:rFonts w:ascii="Times New Roman" w:eastAsia="Times New Roman" w:hAnsi="Times New Roman" w:cs="Times New Roman"/>
                <w:kern w:val="0"/>
                <w:sz w:val="20"/>
                <w:szCs w:val="20"/>
              </w:rPr>
            </w:pPr>
          </w:p>
        </w:tc>
        <w:tc>
          <w:tcPr>
            <w:tcW w:w="2200" w:type="dxa"/>
            <w:tcBorders>
              <w:top w:val="nil"/>
              <w:left w:val="nil"/>
              <w:bottom w:val="nil"/>
              <w:right w:val="nil"/>
            </w:tcBorders>
            <w:shd w:val="clear" w:color="auto" w:fill="auto"/>
            <w:noWrap w:val="1"/>
            <w:vAlign w:val="center"/>
            <w:hideMark/>
          </w:tcPr>
          <w:p>
            <w:pPr>
              <w:pStyle w:val="Normal_8e95e513-1268-43ea-8ba1-0755526a1302"/>
              <w:widowControl/>
              <w:jc w:val="left"/>
              <w:rPr>
                <w:rFonts w:ascii="Times New Roman" w:eastAsia="Times New Roman" w:hAnsi="Times New Roman" w:cs="Times New Roman"/>
                <w:kern w:val="0"/>
                <w:sz w:val="20"/>
                <w:szCs w:val="20"/>
              </w:rPr>
            </w:pPr>
          </w:p>
        </w:tc>
        <w:tc>
          <w:tcPr>
            <w:tcW w:w="1180" w:type="dxa"/>
            <w:tcBorders>
              <w:top w:val="nil"/>
              <w:left w:val="nil"/>
              <w:bottom w:val="nil"/>
              <w:right w:val="nil"/>
            </w:tcBorders>
            <w:shd w:val="clear" w:color="auto" w:fill="auto"/>
            <w:noWrap w:val="1"/>
            <w:vAlign w:val="center"/>
            <w:hideMark/>
          </w:tcPr>
          <w:p>
            <w:pPr>
              <w:pStyle w:val="Normal_8e95e513-1268-43ea-8ba1-0755526a1302"/>
              <w:widowControl/>
              <w:jc w:val="left"/>
              <w:rPr>
                <w:rFonts w:ascii="Times New Roman" w:eastAsia="Times New Roman" w:hAnsi="Times New Roman" w:cs="Times New Roman"/>
                <w:kern w:val="0"/>
                <w:sz w:val="20"/>
                <w:szCs w:val="20"/>
              </w:rPr>
            </w:pPr>
          </w:p>
        </w:tc>
        <w:tc>
          <w:tcPr>
            <w:tcW w:w="7574" w:type="dxa"/>
            <w:tcBorders>
              <w:top w:val="nil"/>
              <w:left w:val="nil"/>
              <w:bottom w:val="nil"/>
              <w:right w:val="nil"/>
            </w:tcBorders>
            <w:shd w:val="clear" w:color="auto" w:fill="auto"/>
            <w:vAlign w:val="center"/>
            <w:hideMark/>
          </w:tcPr>
          <w:p>
            <w:pPr>
              <w:pStyle w:val="Normal_8e95e513-1268-43ea-8ba1-0755526a1302"/>
              <w:widowControl/>
              <w:jc w:val="right"/>
              <w:rPr>
                <w:rFonts w:ascii="宋体" w:eastAsia="宋体" w:hAnsi="宋体" w:cs="宋体"/>
                <w:kern w:val="0"/>
                <w:sz w:val="18"/>
                <w:szCs w:val="18"/>
              </w:rPr>
            </w:pPr>
            <w:r w:rsidRPr="0052028A">
              <w:rPr>
                <w:rFonts w:ascii="宋体" w:eastAsia="宋体" w:hAnsi="宋体" w:cs="宋体" w:hint="eastAsia"/>
                <w:kern w:val="0"/>
                <w:sz w:val="18"/>
                <w:szCs w:val="18"/>
              </w:rPr>
              <w:t xml:space="preserve">预算11表</w:t>
            </w:r>
          </w:p>
        </w:tc>
      </w:tr>
      <w:tr w:rsidTr="0052028A">
        <w:trPr>
          <w:trHeight w:val="570"/>
        </w:trPr>
        <w:tc>
          <w:tcPr>
            <w:tcW w:w="14034" w:type="dxa"/>
            <w:gridSpan w:val="5"/>
            <w:tcBorders>
              <w:top w:val="nil"/>
              <w:left w:val="nil"/>
              <w:bottom w:val="nil"/>
              <w:right w:val="nil"/>
            </w:tcBorders>
            <w:shd w:val="clear" w:color="auto" w:fill="auto"/>
            <w:vAlign w:val="center"/>
            <w:hideMark/>
          </w:tcPr>
          <w:p>
            <w:pPr>
              <w:pStyle w:val="Normal_8e95e513-1268-43ea-8ba1-0755526a1302"/>
              <w:widowControl/>
              <w:jc w:val="center"/>
              <w:rPr>
                <w:rFonts w:ascii="宋体" w:eastAsia="宋体" w:hAnsi="宋体" w:cs="宋体" w:hint="eastAsia"/>
                <w:b/>
                <w:bCs/>
                <w:kern w:val="0"/>
                <w:sz w:val="38"/>
                <w:szCs w:val="38"/>
              </w:rPr>
            </w:pPr>
            <w:r w:rsidRPr="0052028A">
              <w:rPr>
                <w:rFonts w:ascii="宋体" w:eastAsia="宋体" w:hAnsi="宋体" w:cs="宋体" w:hint="eastAsia"/>
                <w:b/>
                <w:bCs/>
                <w:kern w:val="0"/>
                <w:sz w:val="38"/>
                <w:szCs w:val="38"/>
              </w:rPr>
              <w:t xml:space="preserve">三门峡市陕州区第四学校部门整体绩效目标表</w:t>
            </w:r>
          </w:p>
        </w:tc>
      </w:tr>
      <w:tr w:rsidTr="0052028A">
        <w:trPr>
          <w:trHeight w:val="285"/>
        </w:trPr>
        <w:tc>
          <w:tcPr>
            <w:tcW w:w="14034" w:type="dxa"/>
            <w:gridSpan w:val="5"/>
            <w:tcBorders>
              <w:top w:val="nil"/>
              <w:left w:val="nil"/>
              <w:bottom w:val="nil"/>
              <w:right w:val="nil"/>
            </w:tcBorders>
            <w:shd w:val="clear" w:color="auto" w:fill="auto"/>
            <w:vAlign w:val="center"/>
            <w:hideMark/>
          </w:tcPr>
          <w:p>
            <w:pPr>
              <w:pStyle w:val="Normal_8e95e513-1268-43ea-8ba1-0755526a1302"/>
              <w:widowControl/>
              <w:jc w:val="center"/>
              <w:rPr>
                <w:rFonts w:ascii="宋体" w:eastAsia="宋体" w:hAnsi="宋体" w:cs="宋体" w:hint="eastAsia"/>
                <w:b/>
                <w:bCs/>
                <w:kern w:val="0"/>
                <w:sz w:val="24"/>
                <w:szCs w:val="24"/>
              </w:rPr>
            </w:pPr>
            <w:r w:rsidRPr="0052028A">
              <w:rPr>
                <w:rFonts w:ascii="宋体" w:eastAsia="宋体" w:hAnsi="宋体" w:cs="宋体" w:hint="eastAsia"/>
                <w:b/>
                <w:bCs/>
                <w:kern w:val="0"/>
                <w:sz w:val="24"/>
                <w:szCs w:val="24"/>
              </w:rPr>
              <w:t xml:space="preserve">（2024年度）  </w:t>
            </w:r>
          </w:p>
        </w:tc>
      </w:tr>
      <w:tr w:rsidTr="0052028A">
        <w:trPr>
          <w:trHeight w:val="285"/>
        </w:trPr>
        <w:tc>
          <w:tcPr>
            <w:tcW w:w="3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部门（单位）名称  </w:t>
            </w:r>
          </w:p>
        </w:tc>
        <w:tc>
          <w:tcPr>
            <w:tcW w:w="10954" w:type="dxa"/>
            <w:gridSpan w:val="3"/>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三门峡陕州区第四学校</w:t>
            </w:r>
          </w:p>
        </w:tc>
      </w:tr>
      <w:tr w:rsidTr="0052028A">
        <w:trPr>
          <w:trHeight w:val="1002"/>
        </w:trPr>
        <w:tc>
          <w:tcPr>
            <w:tcW w:w="1360" w:type="dxa"/>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年度履职目标</w:t>
            </w:r>
          </w:p>
        </w:tc>
        <w:tc>
          <w:tcPr>
            <w:tcW w:w="12674" w:type="dxa"/>
            <w:gridSpan w:val="4"/>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实施初中小学义务教育，促进基础教育发展</w:t>
            </w:r>
          </w:p>
        </w:tc>
      </w:tr>
      <w:tr w:rsidTr="0052028A">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年度主要任务</w:t>
            </w: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任务名称</w:t>
            </w:r>
          </w:p>
        </w:tc>
        <w:tc>
          <w:tcPr>
            <w:tcW w:w="875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主要内容</w:t>
            </w:r>
          </w:p>
        </w:tc>
      </w:tr>
      <w:tr w:rsidTr="0052028A">
        <w:trPr>
          <w:trHeight w:val="913"/>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1、组织学生完成本年度学业学习                  2、组织学生开展各项活动，培养学生爱国爱党情感，促进德智体美全面发展</w:t>
            </w:r>
          </w:p>
        </w:tc>
        <w:tc>
          <w:tcPr>
            <w:tcW w:w="875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441D7A">
              <w:rPr>
                <w:rFonts w:ascii="宋体" w:eastAsia="宋体" w:hAnsi="宋体" w:cs="宋体" w:hint="eastAsia"/>
                <w:kern w:val="0"/>
                <w:sz w:val="18"/>
                <w:szCs w:val="18"/>
              </w:rPr>
              <w:t xml:space="preserve">1、依据要求开足开齐课程，督导师生按时完成学业内容         2、组织学生开展各项活动，培养学生爱国爱党情感，促进德智体美全面发展</w:t>
            </w:r>
          </w:p>
        </w:tc>
      </w:tr>
      <w:tr w:rsidTr="0052028A">
        <w:trPr>
          <w:trHeight w:val="285"/>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预算情况  </w:t>
            </w: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部门预算总额（万元）</w:t>
            </w:r>
          </w:p>
        </w:tc>
        <w:tc>
          <w:tcPr>
            <w:tcW w:w="875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320.64</w:t>
            </w:r>
          </w:p>
        </w:tc>
      </w:tr>
      <w:tr w:rsidTr="0052028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1、资金来源：（1）政府预算资金</w:t>
            </w:r>
          </w:p>
        </w:tc>
        <w:tc>
          <w:tcPr>
            <w:tcW w:w="875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320.64</w:t>
            </w:r>
          </w:p>
        </w:tc>
      </w:tr>
      <w:tr w:rsidTr="0052028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（2）财政专户管理资金</w:t>
            </w:r>
          </w:p>
        </w:tc>
        <w:tc>
          <w:tcPr>
            <w:tcW w:w="875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0.00</w:t>
            </w:r>
          </w:p>
        </w:tc>
      </w:tr>
      <w:tr w:rsidTr="0052028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（3）单位资金</w:t>
            </w:r>
          </w:p>
        </w:tc>
        <w:tc>
          <w:tcPr>
            <w:tcW w:w="875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0.00</w:t>
            </w:r>
          </w:p>
        </w:tc>
      </w:tr>
      <w:tr w:rsidTr="0052028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2、资金结构：（1）基本支出</w:t>
            </w:r>
          </w:p>
        </w:tc>
        <w:tc>
          <w:tcPr>
            <w:tcW w:w="875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320.64</w:t>
            </w:r>
          </w:p>
        </w:tc>
      </w:tr>
      <w:tr w:rsidTr="0052028A">
        <w:trPr>
          <w:trHeight w:val="285"/>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392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（2）项目支出</w:t>
            </w:r>
          </w:p>
        </w:tc>
        <w:tc>
          <w:tcPr>
            <w:tcW w:w="8754"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0.00</w:t>
            </w:r>
          </w:p>
        </w:tc>
      </w:tr>
      <w:tr w:rsidTr="0052028A">
        <w:trPr>
          <w:trHeight w:val="285"/>
        </w:trPr>
        <w:tc>
          <w:tcPr>
            <w:tcW w:w="1360" w:type="dxa"/>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一级指标</w:t>
            </w:r>
          </w:p>
        </w:tc>
        <w:tc>
          <w:tcPr>
            <w:tcW w:w="172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二级指标</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三级指标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指标值</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指标</w:t>
            </w:r>
            <w:r w:rsidRPr="0052028A">
              <w:rPr>
                <w:rFonts w:ascii="宋体" w:eastAsia="宋体" w:hAnsi="宋体" w:cs="宋体" w:hint="eastAsia"/>
                <w:kern w:val="0"/>
                <w:sz w:val="18"/>
                <w:szCs w:val="18"/>
              </w:rPr>
              <w:t xml:space="preserve">值说明</w:t>
            </w:r>
          </w:p>
        </w:tc>
      </w:tr>
      <w:tr w:rsidTr="0052028A">
        <w:trPr>
          <w:trHeight w:val="300"/>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投入管理指标  </w:t>
            </w:r>
          </w:p>
        </w:tc>
        <w:tc>
          <w:tcPr>
            <w:tcW w:w="172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工作目标管理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年度履职目标相关性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相关</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工作任务科学性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科学</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绩效指标合理性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合理</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预算和财务管理  </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预算编制完整性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完整</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专项资金细化率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细化</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预算执行率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≧80%</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预算调整率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≦15%</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结转结余率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≦20%</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“三公经费”控制率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≦10%</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政府采购执行率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≧95%</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决算真实性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真实</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资金使用合</w:t>
            </w:r>
            <w:r w:rsidRPr="0052028A">
              <w:rPr>
                <w:rFonts w:ascii="宋体" w:eastAsia="宋体" w:hAnsi="宋体" w:cs="宋体" w:hint="eastAsia"/>
                <w:kern w:val="0"/>
                <w:sz w:val="18"/>
                <w:szCs w:val="18"/>
              </w:rPr>
              <w:t xml:space="preserve">规</w:t>
            </w:r>
            <w:r w:rsidRPr="0052028A">
              <w:rPr>
                <w:rFonts w:ascii="宋体" w:eastAsia="宋体" w:hAnsi="宋体" w:cs="宋体" w:hint="eastAsia"/>
                <w:kern w:val="0"/>
                <w:sz w:val="18"/>
                <w:szCs w:val="18"/>
              </w:rPr>
              <w:t xml:space="preserve">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合</w:t>
            </w:r>
            <w:r w:rsidRPr="0052028A">
              <w:rPr>
                <w:rFonts w:ascii="宋体" w:eastAsia="宋体" w:hAnsi="宋体" w:cs="宋体" w:hint="eastAsia"/>
                <w:kern w:val="0"/>
                <w:sz w:val="18"/>
                <w:szCs w:val="18"/>
              </w:rPr>
              <w:t xml:space="preserve">规</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管理制度健全性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健全</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预决算信息公开性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及时公开</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资产管理规范性</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规范</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绩效管理  </w:t>
            </w:r>
          </w:p>
        </w:tc>
        <w:tc>
          <w:tcPr>
            <w:tcW w:w="2200" w:type="dxa"/>
            <w:tcBorders>
              <w:top w:val="nil"/>
              <w:left w:val="nil"/>
              <w:bottom w:val="nil"/>
              <w:right w:val="nil"/>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绩效目标编制完成率</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≧95%</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绩效监控完成率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≧95%</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绩效自评完成率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≧95%</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部门绩效评价完成率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≧90%</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评价结果应用率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≧91%</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产出指标  </w:t>
            </w:r>
          </w:p>
        </w:tc>
        <w:tc>
          <w:tcPr>
            <w:tcW w:w="172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重点工作任务完成</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重点工作任务完成率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≧90%</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履职目标实现</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履职目标实现率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≧90%</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效益指标  </w:t>
            </w:r>
          </w:p>
        </w:tc>
        <w:tc>
          <w:tcPr>
            <w:tcW w:w="172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履职效益</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可持续影响指标</w:t>
            </w:r>
          </w:p>
        </w:tc>
        <w:tc>
          <w:tcPr>
            <w:tcW w:w="11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明显</w:t>
            </w:r>
          </w:p>
        </w:tc>
        <w:tc>
          <w:tcPr>
            <w:tcW w:w="7574"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r w:rsidTr="0052028A">
        <w:trPr>
          <w:trHeight w:val="300"/>
        </w:trPr>
        <w:tc>
          <w:tcPr>
            <w:tcW w:w="1360" w:type="dxa"/>
            <w:vMerge/>
            <w:tcBorders>
              <w:top w:val="nil"/>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72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满意度</w:t>
            </w:r>
          </w:p>
        </w:tc>
        <w:tc>
          <w:tcPr>
            <w:tcW w:w="220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服务对象满意度</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Normal_8e95e513-1268-43ea-8ba1-0755526a1302"/>
              <w:widowControl/>
              <w:jc w:val="center"/>
              <w:rPr>
                <w:rFonts w:ascii="宋体" w:eastAsia="宋体" w:hAnsi="宋体" w:cs="宋体" w:hint="eastAsia"/>
                <w:color w:val="000000"/>
                <w:kern w:val="0"/>
                <w:sz w:val="20"/>
                <w:szCs w:val="20"/>
              </w:rPr>
            </w:pPr>
            <w:r w:rsidRPr="0052028A">
              <w:rPr>
                <w:rFonts w:ascii="宋体" w:eastAsia="宋体" w:hAnsi="宋体" w:cs="宋体" w:hint="eastAsia"/>
                <w:color w:val="000000"/>
                <w:kern w:val="0"/>
                <w:sz w:val="20"/>
                <w:szCs w:val="20"/>
              </w:rPr>
              <w:t xml:space="preserve">≧90%</w:t>
            </w:r>
          </w:p>
        </w:tc>
        <w:tc>
          <w:tcPr>
            <w:tcW w:w="7574" w:type="dxa"/>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52028A">
              <w:rPr>
                <w:rFonts w:ascii="宋体" w:eastAsia="宋体" w:hAnsi="宋体" w:cs="宋体" w:hint="eastAsia"/>
                <w:kern w:val="0"/>
                <w:sz w:val="18"/>
                <w:szCs w:val="18"/>
              </w:rPr>
              <w:t xml:space="preserve">　</w:t>
            </w:r>
          </w:p>
        </w:tc>
      </w:tr>
    </w:tbl>
    <w:p>
      <w:pPr>
        <w:pStyle w:val="Normal_8e95e513-1268-43ea-8ba1-0755526a1302"/>
        <w:rPr>
          <w:rFonts w:hint="eastAsia"/>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5120" w:type="dxa"/>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gridCol w:w="1080"/>
      </w:tblGrid>
      <w:tr w:rsidTr="003A6474">
        <w:trPr>
          <w:trHeight w:val="285"/>
        </w:trPr>
        <w:tc>
          <w:tcPr>
            <w:tcW w:w="15120" w:type="dxa"/>
            <w:gridSpan w:val="14"/>
            <w:tcBorders>
              <w:top w:val="nil"/>
              <w:left w:val="nil"/>
              <w:bottom w:val="nil"/>
              <w:right w:val="nil"/>
            </w:tcBorders>
            <w:shd w:val="clear" w:color="auto" w:fill="auto"/>
            <w:vAlign w:val="center"/>
            <w:hideMark/>
          </w:tcPr>
          <w:p>
            <w:pPr>
              <w:pStyle w:val="Normal_8e95e513-1268-43ea-8ba1-0755526a1302"/>
              <w:widowControl/>
              <w:jc w:val="right"/>
              <w:rPr>
                <w:rFonts w:ascii="宋体" w:eastAsia="宋体" w:hAnsi="宋体" w:cs="宋体"/>
                <w:kern w:val="0"/>
                <w:sz w:val="18"/>
                <w:szCs w:val="18"/>
              </w:rPr>
            </w:pPr>
            <w:r w:rsidRPr="003A6474">
              <w:rPr>
                <w:rFonts w:ascii="宋体" w:eastAsia="宋体" w:hAnsi="宋体" w:cs="宋体" w:hint="eastAsia"/>
                <w:kern w:val="0"/>
                <w:sz w:val="18"/>
                <w:szCs w:val="18"/>
              </w:rPr>
              <w:t xml:space="preserve">预算12表</w:t>
            </w:r>
          </w:p>
        </w:tc>
      </w:tr>
      <w:tr w:rsidTr="003A6474">
        <w:trPr>
          <w:trHeight w:val="480"/>
        </w:trPr>
        <w:tc>
          <w:tcPr>
            <w:tcW w:w="15120" w:type="dxa"/>
            <w:gridSpan w:val="14"/>
            <w:tcBorders>
              <w:top w:val="nil"/>
              <w:left w:val="nil"/>
              <w:bottom w:val="nil"/>
              <w:right w:val="nil"/>
            </w:tcBorders>
            <w:shd w:val="clear" w:color="auto" w:fill="auto"/>
            <w:vAlign w:val="center"/>
            <w:hideMark/>
          </w:tcPr>
          <w:p>
            <w:pPr>
              <w:pStyle w:val="Normal_8e95e513-1268-43ea-8ba1-0755526a1302"/>
              <w:widowControl/>
              <w:jc w:val="center"/>
              <w:rPr>
                <w:rFonts w:ascii="宋体" w:eastAsia="宋体" w:hAnsi="宋体" w:cs="宋体" w:hint="eastAsia"/>
                <w:b/>
                <w:bCs/>
                <w:kern w:val="0"/>
                <w:sz w:val="38"/>
                <w:szCs w:val="38"/>
              </w:rPr>
            </w:pPr>
            <w:r w:rsidRPr="003A6474">
              <w:rPr>
                <w:rFonts w:ascii="宋体" w:eastAsia="宋体" w:hAnsi="宋体" w:cs="宋体" w:hint="eastAsia"/>
                <w:b/>
                <w:bCs/>
                <w:kern w:val="0"/>
                <w:sz w:val="38"/>
                <w:szCs w:val="38"/>
              </w:rPr>
              <w:t xml:space="preserve">2024年单位预算项目绩效目标汇总表</w:t>
            </w:r>
          </w:p>
        </w:tc>
      </w:tr>
      <w:tr w:rsidTr="003A6474">
        <w:trPr>
          <w:trHeight w:val="285"/>
        </w:trPr>
        <w:tc>
          <w:tcPr>
            <w:tcW w:w="15120" w:type="dxa"/>
            <w:gridSpan w:val="14"/>
            <w:tcBorders>
              <w:top w:val="nil"/>
              <w:left w:val="nil"/>
              <w:bottom w:val="nil"/>
              <w:right w:val="nil"/>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单位名称：三门峡市陕州区第四学校</w:t>
            </w:r>
          </w:p>
        </w:tc>
      </w:tr>
      <w:tr w:rsidTr="003A6474">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单位编码（项目编码）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项目单位 （项目名称）</w:t>
            </w:r>
          </w:p>
        </w:tc>
        <w:tc>
          <w:tcPr>
            <w:tcW w:w="432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项目金额（万元）</w:t>
            </w:r>
          </w:p>
        </w:tc>
        <w:tc>
          <w:tcPr>
            <w:tcW w:w="8640" w:type="dxa"/>
            <w:gridSpan w:val="8"/>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绩效目标</w:t>
            </w:r>
          </w:p>
        </w:tc>
      </w:tr>
      <w:tr w:rsidTr="003A6474">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4320" w:type="dxa"/>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成本指标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产出指标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效益指标  </w:t>
            </w:r>
          </w:p>
        </w:tc>
        <w:tc>
          <w:tcPr>
            <w:tcW w:w="2160" w:type="dxa"/>
            <w:gridSpan w:val="2"/>
            <w:tcBorders>
              <w:top w:val="single" w:sz="4" w:space="0" w:color="000000"/>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满意度指标  </w:t>
            </w:r>
          </w:p>
        </w:tc>
      </w:tr>
      <w:tr w:rsidTr="003A6474">
        <w:trPr>
          <w:trHeight w:val="450"/>
        </w:trPr>
        <w:tc>
          <w:tcPr>
            <w:tcW w:w="1080" w:type="dxa"/>
            <w:vMerge/>
            <w:tcBorders>
              <w:top w:val="single" w:sz="4" w:space="0" w:color="000000"/>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pPr>
              <w:pStyle w:val="Normal_8e95e513-1268-43ea-8ba1-0755526a1302"/>
              <w:widowControl/>
              <w:jc w:val="left"/>
              <w:rPr>
                <w:rFonts w:ascii="宋体" w:eastAsia="宋体" w:hAnsi="宋体" w:cs="宋体"/>
                <w:kern w:val="0"/>
                <w:sz w:val="18"/>
                <w:szCs w:val="18"/>
              </w:rPr>
            </w:pP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资金总额</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政府预算资金</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财政专户管理资金</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单位资金</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三级指标</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指标值</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三级指标</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指标值</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三级指标</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指标值</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三级指标</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指标值</w:t>
            </w:r>
          </w:p>
        </w:tc>
      </w:tr>
      <w:tr w:rsidTr="003A6474">
        <w:trPr>
          <w:trHeight w:val="285"/>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r>
      <w:tr w:rsidTr="003A6474">
        <w:trPr>
          <w:trHeight w:val="285"/>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r>
      <w:tr w:rsidTr="003A6474">
        <w:trPr>
          <w:trHeight w:val="285"/>
        </w:trPr>
        <w:tc>
          <w:tcPr>
            <w:tcW w:w="1080" w:type="dxa"/>
            <w:tcBorders>
              <w:top w:val="nil"/>
              <w:left w:val="single" w:sz="4" w:space="0" w:color="000000"/>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center"/>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righ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c>
          <w:tcPr>
            <w:tcW w:w="1080" w:type="dxa"/>
            <w:tcBorders>
              <w:top w:val="nil"/>
              <w:left w:val="nil"/>
              <w:bottom w:val="single" w:sz="4" w:space="0" w:color="000000"/>
              <w:right w:val="single" w:sz="4" w:space="0" w:color="000000"/>
            </w:tcBorders>
            <w:shd w:val="clear" w:color="auto" w:fill="auto"/>
            <w:vAlign w:val="center"/>
            <w:hideMark/>
          </w:tcPr>
          <w:p>
            <w:pPr>
              <w:pStyle w:val="Normal_8e95e513-1268-43ea-8ba1-0755526a1302"/>
              <w:widowControl/>
              <w:jc w:val="left"/>
              <w:rPr>
                <w:rFonts w:ascii="宋体" w:eastAsia="宋体" w:hAnsi="宋体" w:cs="宋体" w:hint="eastAsia"/>
                <w:kern w:val="0"/>
                <w:sz w:val="18"/>
                <w:szCs w:val="18"/>
              </w:rPr>
            </w:pPr>
            <w:r w:rsidRPr="003A6474">
              <w:rPr>
                <w:rFonts w:ascii="宋体" w:eastAsia="宋体" w:hAnsi="宋体" w:cs="宋体" w:hint="eastAsia"/>
                <w:kern w:val="0"/>
                <w:sz w:val="18"/>
                <w:szCs w:val="18"/>
              </w:rPr>
              <w:t xml:space="preserve">　</w:t>
            </w:r>
          </w:p>
        </w:tc>
      </w:tr>
    </w:tbl>
    <w:p>
      <w:pPr>
        <w:pStyle w:val="Normal_8e95e513-1268-43ea-8ba1-0755526a1302"/>
        <w:rPr>
          <w:rFonts w:hint="eastAsia"/>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12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5"/>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8e95e513-1268-43ea-8ba1-0755526a1302">
    <w:name w:val="Normal_8e95e513-1268-43ea-8ba1-0755526a1302"/>
    <w:qFormat/>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