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bookmarkStart w:id="0" w:name="_GoBack"/>
      <w:bookmarkEnd w:id="0"/>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三门峡市陕州区农业农村局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三门峡市陕州区农业农村局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三门峡市陕州区农业农村局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三门峡市陕州区农业农村局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ascii="仿宋" w:hAnsi="仿宋" w:eastAsia="仿宋" w:cs="仿宋"/>
          <w:spacing w:val="14"/>
          <w:sz w:val="31"/>
          <w:szCs w:val="31"/>
        </w:rPr>
        <w:t>一</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十二、部门预算项目绩效目标汇总</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十三、国有资本经营支出预算表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十四、行政（事业）单位机构运行经费表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三门峡市陕州区农业农村局部门（单位）概况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一、三门峡市陕州区农业农村局部门（单位）主要职责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三门峡市陕州区农业农村局部门（单位）的主要职责是：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根据三陕办文〔2019〕33号文件规定，三门峡市陕州区农业农村局为区政府工作部门，主要职责是：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（一）统筹研究和组织实施全区“三农”工作的发展规划、政策，指导农业综合执法。参与涉农的金融保险等政策制定。</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（二）统筹推动全区发展农村社会事业、农村公共服务、农村文化、农村基础设施和乡村治理。牵头组织改善农村人居环境。指导农村精神文明和优秀农耕文化建设。指导农业行业安全生产工作。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三）拟订全区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四）指导开展乡村特色产业、农产品加工业、体闲农业、乡镇企业、农业产业化等工作。提出促进农产品流通的建议，培育、保护农业品牌。发布农业农村经济信息，监测分析农业农村经济运行。承担农业统计和农业农村信息化有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五）负责全区种植业、畜牧业、渔业、农垦、农业机械化等农业各产业的监督管理。指导粮食等农产品生产。组织构建现代农业产业体系、生产体系、经营体系，指导农业标准化生产。负责渔业管理和渔政渔港监督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（六）负责全区农产品质量安全监督管理。组织开展农产品质量安全监测、追溯、风险评估。参与制定农产品质量安全标准并会同有关部门组织实施。指导农业检验检测体系建设。</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（七）组织全区农业资源区划工作。指导农用地、渔业水域以及农业生物物种资源的保护与管理。组织水生野生动植物保护、耕地及永久基本农田质量保护和高标准农田建设工作。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（八）指导全区农产品产地环境管理和农业清洁生产。指导设施农业、生态循环农业、节水农业发展以及农村可再生能源综合开发利用、农业生物质产业发展。承担外来物种管理相关工作。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九）负责全区有关农业生产资料和农业投入品的监督管理。组织农业生产资料市场体系建设，拟订有关农业生产资料标准并监督实施。实施兽药质量、兽药残留限量和残留检测方法标准。组织兽医医政、兽药药政药检工作，负责执业兽医和畜禽屠宰行业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（十）负责全区农业防灾减灾、农作物重大病虫害防治工作。指导动植物防疫检疫体系建设，组织、监督动植物防疫检疫工作，发布疫情并组织扑灭。</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一）负责全区农业投资管理。提出农业投融资体制机制改革建议。拟订农业投资项目建设规划，提出农业投资规模和方向、扶持农业农村发展财政项目的建议，按规定权限审批农业投资项目，负责农业投资项目资金安排和监督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二）推动全区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（十三）指导全区农业农村人才工作。拟订农业农村人才队伍建设规划并组织实施，指导农业教育和农业职业技能开发，指导新型职业农民培育、农业科技人才培养和农村实用人才培训工作。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四）牵头开展全区农业对外合作工作。承办政府农业涉外事务，组织开展农业贸易促进和有关国际交流合作，参与农业贸易谈判工作。提出主要农产品的出口建议，负责农产品出口基地建设并配合有关部门做好农产品出口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（十五）完成区委、区政府交办的其他任务。</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（十六）有关职责分工。</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1.与区自然资源局的有关职责分工。区农业农村局负责高标准农田建设新增耕地测算、认定工作。区自然资源局负责用于占补平衡的新增耕地测算、认定工作。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2.与市场监督管理部门的有关职责分工。区农业农村局负责食用农产品从种植养殖环节到进入批发、零售市场或生产加工企业前的质量安全监督管理。食用农产品进入批发、零售市场或生产加工企业后，由市场监督管理部门监督管理；区农业农村局负责动植物疫病防控、畜禽屠宰环节、生鲜乳收购环节质量安全的监督管理。两部门要建立食品安全产地准出、市场准入和追溯机制，加强协调配合和工作衔接，形成监管合力。</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3.与区发展和改革委员会（区粮食和物资储备局）的有关职责分工。区农业农村局负责粮食种植环节的质量安全监管；区发展和改革委员会（区粮食和物资储备局）负责粮食收购、储存、运输，政策性粮食加工和原粮、政策性粮食销售环节的质量安全监管。区农业农村局在其职责范围内参与农村可再生能源规划建设，指导农村可再生能源综合开发利用，侧重于技术推广和具体项目落实；区发展和改革委员会（区粮食和物资储备局）负责新能源和可再生能源的规划以及指导农村能源发展工作，会同区农业农村局推进农村可再生能源规划建设，侧重于宏观管理和指导协调。两部门要加强协调配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三门峡市陕州区农业农村局内设机构16个：</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一）办公室。负责机关日常运转工作，承担机关安全、保密、信访、政务公开、宣传、财务等工作；编报部门预算并组织执行；指导监督直属单位财务、资产和政府采购管理工作；组织开展内部审计工作；牵头协调直属单位和农业行业安全生产工作；承担机关和所属单位干部人事、机构编制、劳动工资、养老保险、离退休干部和教育培训工作；承担农业职业技能开发工作；牵头实施农村实用人才培训工程；会同有关部门依法实施农业农村人才专业技术资格和从业资格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二）法规和政务服务科（农业综合执法监督科）。承担农业农村有关文件合法性审查和清理工作；承担农业行政复议、行政诉讼有关工作，组织开展普法工作。贯彻落实国家和省、市、区行政审批制度改革和政务服务有关政策，负责本部门行政审批制度改革工作；牵头协调并负责统一办理本部门全部政务服务工作；负责本部门政务服务信息数据管理、共享工作。指导本系统政务服务及政务服务信息数据管理、共享工作。组织开展农业综合行政执法监督工作，指导农业行政执法工作，监督落实行政执法责任；统筹协调重大农业违法案件查处、跨区域执法工作；受理农业违法行为的举报并依法处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三）发展规划和乡村产业发展科。提出实施乡村振兴战略的政策建议。拟订农业农村经济发展规划；组织分析农业农村经济运行；组织农业资源区划和遥感监测工作，指导农业区域协调发展；承担推动农业绿色发展有关工作；负责现代农业示范区管理工作；负责直属单位基本建设工作；承担农业产业扶贫开发工作；指导农场体制改革和现代农业建设。组织协调乡村产业发展。拟订促进乡村特色产业、农产品加工业、休闲农业和乡镇企业发展的政策措施；提出农业产业化发展的政策建议；指导乡村特色产业结构调整和相关产业园区建设；指导开展农村创业创新工作；承担农业产业化重点龙头企业认定和监测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四）计划财务和对外经济合作科。提出扶持农业农村发展的财政政策和项目建议，组织提出农业投资规模、方向的建议并监督实施；参与农村金融、农业保险的政策制定。承担政府间农业涉外事务，组织开展农业对外经济、技术交流与合作；参与农业贸易促进、谈判及产业损害调查等相关工作；负责农产品出口基地建设，配合有关部门做好农产品出口工作；承办农业对外援助和合作交流相关事宜；负责农业外资项目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五）政策与改革科（农村集体产权制度改革办公室）。提出农业农村改革发展和壮大农村集体经济相关重大政策建议；提出巩固完善农村基本经营制度的政策建议，指导农村集体经济组织发展；指导农村集体产权制度改革工作；指导农村集体经济组织财务会计管理和审计监督工作；指导发展农村新型农业经营主体和多种形式适度规模经营；承担农村集体经济组织运行情况监测、统计和调查工作；承担农民承包地改革和管理工作；负责农村固定观察点工作。   （六）农村社会事业促进和合作经济指导科（农村人居环境指导科）。协调推动农村社会事业发展、公共服务体系建设和基础设施建设；牵头组织改善农村人居环境，统筹指导村庄整治、村容村貌提升；指导美丽乡村建设。指导农村精神文明和优秀农耕文化建设。协调推进乡村治理体系建设；监督减轻农民负担和村民“一事一议”筹资筹劳管理；指导农民合作经济组织建设与发展，组织开展农民合作社示范创建工作，组织落实财政支持农民合作社发展的相关政策；指导农业社会化服务体系建设，组织落实农业生产性服务业相关支持政策；指导农村经营管理体系建设；组织开展农经统计有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七）市场与信息化科。编制农业农村经济信息体系、农产品市场体系建设规划；承担农业品牌建设有关工作；组织开展农产品和农业生产资料供求、价格分析和监测预警；发布农业农村经济信息，指导农业信息服务；承担农业统计和农业农村信息化有关工作；承担农业展会组织协调工作;组织协调“菜篮子”工程。</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八）科技教育科（农业转基因生物安全管理办公室）。承担推动农业科技体制改革工作，指导农业科技创新体系、农业产业技术体系、农技推广体系建设；指导农业科研、技术引进工作，组织开展农业高新技术和应用技术研究、科技成果管理转化和技术推广工作；监督管理农业转基因生物安全；指导农业教育和职业农民培育；参与农业农村实用人才培训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九）农产品质量安全监管科。组织实施农产品质量安全监督管理有关工作；参与起草农产品质量安全监管方面的制度规定，提出相关政策建议；负责农产品质量安全监管体系、检验检测体系和信用体系建设；组织对农产品质量安全检测机构考核和监督管理；承担农产品质量安全标准、监测、追溯、风险评估等相关工作；开展农产品认证和监督管理有关工作；负责无公害农产品认定和农产品地理标志登记相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水产粮食经济作物和农作物种业科（农药管理科）。拟订渔业发展规划；保护、合理开发利用渔业资源，指导水产健康养殖和水产品加工流通，组织水生动植物疫病防控；组织水生野生动植物保护；监督管理渔政渔港；指导渔业安全生产。拟订粮食作物发展规划并组织实施；指导粮食作物结构和布局调整及标准化生产工作；负责农情信息的监测与发布工作；承担发展节水农业相关工作；组织农作物抗灾救灾相关工作；承担肥料登记及监督管理有关工作；承担国内和出入境植物检疫、农作物重大病虫害防治有关工作。拟订经济作物发展规划并组织实施；指导经济作物结构和布局调整及标准化生产工作；指导设施农业发展；指导经济作物重大技术推广。拟订农作物发展规划；组织实施农作物种质资源保护和管理；监督管理农作物种子、种苗；组织抗灾救灾和救灾备荒备荒种子的储备、调拨；承担农业植物新品种保护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负责全区农药管理体系建设。承担农药生产、登记、经营和质量的监督管理工作；组织开展农药使用风险监测与评价、农药行业统计有关工作，发布预警信息；指导农药科学合理使用。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一）畜牧饲料兽药和畜禽种业科（奶业管理科、畜禽屠宰科）。指导全区畜牧业结构调整、规模化养殖、标准化生产、产业化发展；负责畜牧业发展有关规划实施工作及种养业协调发展；组织开展畜禽新品种培育和推广工作；指导奶源基地建设、奶牛遗传改良、奶畜规模化标准化生产、生鲜乳收购站规范化建设；监督管理生鲜乳生产收购运输环节质量安全；负责种畜禽生产经营监督管理工作；负责畜牧业生产监测、预警和行业统计工作。组织拟订饲料行业、兽药发展规划并组织实施；监督执行饲料产品质量标准和行业技术规范；组织开展饲料和饲料添加剂质量安全监测预警，负责饲草饲料资源保护和开发利用工作；组织开展饲料行业新技术、新产品推广应用；指导饲料企业执行饲料质量安全管理规范；承担饲料工业统计工作；负责兽药生产企业、经营企业和兽药使用环节监督管理工作；制定兽药质量监测检验体系建设规划和兽药质量监督抽检、兽药残留监控计划并组织实施；拟订畜禽种业发展规划；组织实施畜禽遗传资源保护和管理。拟订畜禽屠宰行业发展规划并组织实施，负责畜禽屠宰行业统计工作；负责畜禽屠宰环节质量安全监督管理；组织畜禽屠宰技术鉴定活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二）兽医科（区政府重大动物疫情应急指挥部办公室）。组织制定并实施动物疫病防治规划、动物防疫检疫基础设施建设规划，组织开展动物防疫检疫工作；制定重大动物疫情应急体系建设规划和应急管理预案、应急处置技术规范及操作规程并组织实施；承担动物疫病区域化管理和病死畜禽无害化处理工作；组织开展重大动物疫病强制免疫工作；承担兽医相关管理工作，监督指导区界动物卫生监督检查站管理工作。负责区级重大动物疫情应急指挥平台运行和管理工作；负责区级重大动物疫情应急储备资金、应急物资管理及调度工作；负责组织开展重大动物疫病防控应急培训和应急处置演练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三）资源利用科。指导农用地、农业生物物种资源和农产品产地环境保护和管理；承担农业野生植物资源保护和外来物种管理相关工作；指导农村可再生能源开发利用、节能减排、农业清洁生产和生态循环农业建设；负责秸秆综合利用工作；会同有关部门拟订畜禽粪污资源化利用规划并组织实施；拟订畜禽粪污资源化利用制度、标准、规范并监督实施；指导畜禽粪污资源化利用和调整优化畜禽养殖布局。</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四）农业机械化管理科。拟订农业机械化发展规划、农机作业规范和技术标准；负责农机安全监理，指导农业机械化技术推广应用、农机作业安全和农机监理体系建设；指导、检查和监督拖拉机和联合收割机登记、驾驶证管理；负责拖拉机驾驶培训管理；组织对在用的特定种类农业机械产品进行调查，对通过农机鉴定的产品及农业机械推广鉴定证书和标志的使用情况进行监督。</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五）农田建设管理和耕地质量监督评价科。拟订农田建设中长期规划、管理制度、技术标准及规范；承担高标准农田建设项目、农田整治项目、农田水利建设项目管理工作；承担节水灌溉工程建设管理工作；承担农业综合开发有关国际合作项目年度计划编制、组织实施和管理工作。组织编制耕地及永久基本农田质量建设与保护发展规划，承担相关项目年度计划编制、组织实施等管理工作；组织开展耕地质量调查、监测和耕地质量等级评定，承担永久基本农田保护相关工作；负责髙标准农田建设新增耕地测算、认定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（十六）宅基地管理科。承担农村宅基地改革和管理有关工作；指导闲置宅基地和闲置农房利用。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三、三门峡市陕州区农业农村局预算单位构成情况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农业农村局部门预算包括局机关本级预算和下属18个财政拨款事业单位、2个财政补助事业单位预算。%0A1、三门峡市陕州区农业农村局局机关%0A2、三门峡市陕州区新农村建设服务中心%0A3、三门峡市陕州区农业信息中心%0A4、三门峡市陕州区渔政管理站%0A5、三门峡市陕州区旱地开发中心%0A6、三门峡市陕州区农业广播电视学校%0A7、三门峡市陕州区蔬菜办公室%0A8、三门峡市陕州区农村经济管理站%0A9、三门峡市陕州区植保植检站%0A10、三门峡市陕州区农产品质量监测中心%0A11、三门峡市陕州区农业技术推广站%0A12、三门峡市陕州区土壤肥料管理站%0A13、三门峡市陕州区能源站%0A14、三门峡市陕州区农业执法大队%0A15、三门峡市陕州区动物疾控中心%0A16、三门峡市陕州区畜牧技术推广%0A17、三门峡市陕州区畜产品质检中心%0A18、三门峡市陕州区乡镇畜牧站%0A19、三门峡市陕州区种子技术推广服务站%0A20、三门峡市陕州区农业服务中心%0A？ ？ ？21、三门峡市陕州区兽医院？</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三门峡市陕州区农业农村局2024年部门（单位）预算情况说明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收入总计1944.90万元，支出总计1944.90万元，与2023年预算相比，收入减少637.68万元，下降24.69%，主要原因是：项目资金压缩；支出减少637.68万元，下降24.69%，主要原因是：项目资金压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2024年三门峡市陕州区农业农村局部门（单位）收入合计1944.90万元，其中：一般公共预算1942.90万元；政府性基金2.00万元。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2024年三门峡市陕州区农业农村局部门（单位）支出合计1944.90万元，其中：基本支出1735.80万元，占89.25%；项目支出209.10万元，占10.75%。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一般公共预算收支预算1944.90万元，政府性基金收支预算2.00万元，国有资本经营预算收支预算0.00万元。与2023年相比，一般公共预算收支预算减少637.68万元，下降24.69%，主要原因是：项目资金的压缩；政府性基金收支预算增加2.00万元，增长0.00%，主要原因是：2024增加的工作经费；国有资本经营预算收支预算持平，主要原因是：2023年和2024年无国有资本预算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2024年三门峡市陕州区农业农村局部门（单位）一般公共预算支出年初预算为1942.90万元。其中</w:t>
      </w:r>
      <w:r>
        <w:rPr>
          <w:rFonts w:hint="eastAsia" w:ascii="仿宋" w:hAnsi="仿宋" w:eastAsia="仿宋" w:cs="仿宋"/>
          <w:sz w:val="32"/>
          <w:szCs w:val="32"/>
          <w:lang w:val="en-US" w:eastAsia="zh-CN"/>
        </w:rPr>
        <w:t>基本支出1735.80万元，占89.34%；项目支出207.10万元，占10.66%</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社会保障和就业支出296.33万元，占15.25%；卫生健康支出12.32万元，占0.63%；农林水事务支出1496.01万元，占77.00%；住房保障支出138.24万元，占7.12%。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2024年三门峡市陕州区农业农村局部门（单位）一般公共预算基本支出年初预算为1735.80万元，其中：人员经费支出1692.77万元，占97.52%；</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w:t>
      </w:r>
      <w:r>
        <w:rPr>
          <w:rFonts w:hint="eastAsia" w:ascii="仿宋" w:hAnsi="仿宋" w:eastAsia="仿宋" w:cs="仿宋"/>
          <w:snapToGrid/>
          <w:kern w:val="2"/>
          <w:sz w:val="32"/>
          <w:szCs w:val="32"/>
          <w:lang w:val="en-US" w:eastAsia="zh-CN" w:bidi="ar-SA"/>
        </w:rPr>
        <w:t>公用经费支出43.03万元，占2.48%；主要包括：在职人员定额公用经费和公务用车补贴等。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2024年三门峡市陕州区农业农村局部门（单位）“三公”经费预算为25.00万元。2024年“三公”经费支出预算数较2023年增加8.00万元，增长47.06%。</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(一)因公出国(境)费0.00万元，主要用于单位工作人员公务出国(境)的住宿费、旅费、伙食补助费、杂费、培训费等支出。预算数较2023年持平，主要原因是：单位厉行节约，节省开支。</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(二)公务接待费0.00万元，主要用于按规定开支的各类公务接待(含外宾接待)支出。预算数较2023持平，主要原因是：单位厉行节约，节省开支。</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25.00万元，其中，公务用车购置费0.00万元，主要用于单位公务用车购置支出（含车辆购置税、牌照费），较2023年持平，主要原因是：单位厉行节约，节省开支；公务用车运行维护费25.00万元，主要用于开展工作所需公务用车的燃料费、维修费、过路过桥费、保险费、安全奖励费用等支出，较2023年增加8.00万元，增长47.06%，主要原因是：三门峡市陕州区农业机械总公司和三门峡市陕州区园艺管理服务中心合并到本单位，工作量增加，公务用车运行维护费用增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2024年三门峡市陕州区农业农村局部门（单位）政府性基金预算支出2.00万元，用于：2024年的专项工作经费。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2024年三门峡市陕州区农业农村局部门（单位）机构运行经费支出预算43.03万元，主要保障机构正常运转及正常履职需要，较2023年减少31.96万元，下降42.62%，主要原因：单位厉行节约，节省开支。</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2024年我部门（单位）政府采购预算安排5.00万元，其中：政府采购货物预算5.00万元、政府采购工程预算0.00万元、政府采购服务预算0.00万元。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1944.90万元，其中人员经费支出1692.77万元，公用经费支出43.03万元，支出项目共10个，支出总额209.10万元，其中预算支出100万元及100万元以上项目0个，支出总额0.00万元。我部门（单位）2024年未开展重点项目预算的绩效目标。</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11辆，其中：一般公务用车1辆、一般执法执勤用车0辆、特种专业技术用车0辆；其他用车10辆，其他用车主要是：农业机械用车；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农业农村局部门（单位）负责管理的专项转移支付项目共有0项，主要是：无。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附件：三门峡市陕州区农业农村局2024年度部门（单位）预算表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1,944.90</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1,942.90</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pPr>
              <w:jc w:val="right"/>
            </w:pPr>
            <w:r>
              <w:rPr>
                <w:rFonts w:ascii="宋体" w:hAnsi="宋体" w:eastAsia="宋体" w:cs="宋体"/>
                <w:b w:val="0"/>
                <w:i w:val="0"/>
                <w:color w:val="000000"/>
                <w:sz w:val="27"/>
              </w:rPr>
              <w:t>2.00</w:t>
            </w: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296.33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12.32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1,498.01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138.24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1,944.90</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1,944.90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1,944.90</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1,944.90</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部门：三门峡市陕州区农业农村局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1,944.90</w:t>
            </w:r>
          </w:p>
        </w:tc>
        <w:tc>
          <w:tcPr>
            <w:tcW w:w="660" w:type="dxa"/>
            <w:vAlign w:val="center"/>
          </w:tcPr>
          <w:p>
            <w:pPr>
              <w:jc w:val="right"/>
            </w:pPr>
            <w:r>
              <w:rPr>
                <w:rFonts w:ascii="宋体" w:hAnsi="宋体" w:eastAsia="宋体" w:cs="宋体"/>
                <w:b w:val="0"/>
                <w:i w:val="0"/>
                <w:color w:val="000000"/>
                <w:sz w:val="8"/>
              </w:rPr>
              <w:t>1,944.90</w:t>
            </w:r>
          </w:p>
        </w:tc>
        <w:tc>
          <w:tcPr>
            <w:tcW w:w="600" w:type="dxa"/>
            <w:vAlign w:val="center"/>
          </w:tcPr>
          <w:p>
            <w:pPr>
              <w:jc w:val="right"/>
            </w:pPr>
            <w:r>
              <w:rPr>
                <w:rFonts w:ascii="宋体" w:hAnsi="宋体" w:eastAsia="宋体" w:cs="宋体"/>
                <w:b w:val="0"/>
                <w:i w:val="0"/>
                <w:color w:val="000000"/>
                <w:sz w:val="8"/>
              </w:rPr>
              <w:t>1,942.90</w:t>
            </w:r>
          </w:p>
        </w:tc>
        <w:tc>
          <w:tcPr>
            <w:tcW w:w="720" w:type="dxa"/>
            <w:vAlign w:val="center"/>
          </w:tcPr>
          <w:p>
            <w:pPr>
              <w:jc w:val="right"/>
            </w:pPr>
            <w:r>
              <w:rPr>
                <w:rFonts w:ascii="宋体" w:hAnsi="宋体" w:eastAsia="宋体" w:cs="宋体"/>
                <w:b w:val="0"/>
                <w:i w:val="0"/>
                <w:color w:val="000000"/>
                <w:sz w:val="8"/>
              </w:rPr>
              <w:t>1,942.90</w:t>
            </w:r>
          </w:p>
        </w:tc>
        <w:tc>
          <w:tcPr>
            <w:tcW w:w="660" w:type="dxa"/>
            <w:vAlign w:val="center"/>
          </w:tcPr>
          <w:p>
            <w:pPr>
              <w:jc w:val="right"/>
            </w:pPr>
            <w:r>
              <w:rPr>
                <w:rFonts w:ascii="宋体" w:hAnsi="宋体" w:eastAsia="宋体" w:cs="宋体"/>
                <w:b w:val="0"/>
                <w:i w:val="0"/>
                <w:color w:val="000000"/>
                <w:sz w:val="8"/>
              </w:rPr>
              <w:t>2.00</w:t>
            </w: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501</w:t>
            </w:r>
          </w:p>
        </w:tc>
        <w:tc>
          <w:tcPr>
            <w:tcW w:w="1540" w:type="dxa"/>
            <w:vAlign w:val="center"/>
          </w:tcPr>
          <w:p>
            <w:pPr>
              <w:jc w:val="left"/>
            </w:pPr>
            <w:r>
              <w:rPr>
                <w:rFonts w:ascii="宋体" w:hAnsi="宋体" w:eastAsia="宋体" w:cs="宋体"/>
                <w:b w:val="0"/>
                <w:i w:val="0"/>
                <w:color w:val="000000"/>
                <w:sz w:val="8"/>
              </w:rPr>
              <w:t>三门峡市陕州区农业农村局</w:t>
            </w:r>
          </w:p>
        </w:tc>
        <w:tc>
          <w:tcPr>
            <w:tcW w:w="660" w:type="dxa"/>
            <w:vAlign w:val="center"/>
          </w:tcPr>
          <w:p>
            <w:pPr>
              <w:jc w:val="right"/>
            </w:pPr>
            <w:r>
              <w:rPr>
                <w:rFonts w:ascii="宋体" w:hAnsi="宋体" w:eastAsia="宋体" w:cs="宋体"/>
                <w:b w:val="0"/>
                <w:i w:val="0"/>
                <w:color w:val="000000"/>
                <w:sz w:val="8"/>
              </w:rPr>
              <w:t>1,944.90</w:t>
            </w:r>
          </w:p>
        </w:tc>
        <w:tc>
          <w:tcPr>
            <w:tcW w:w="660" w:type="dxa"/>
            <w:vAlign w:val="center"/>
          </w:tcPr>
          <w:p>
            <w:pPr>
              <w:jc w:val="right"/>
            </w:pPr>
            <w:r>
              <w:rPr>
                <w:rFonts w:ascii="宋体" w:hAnsi="宋体" w:eastAsia="宋体" w:cs="宋体"/>
                <w:b w:val="0"/>
                <w:i w:val="0"/>
                <w:color w:val="000000"/>
                <w:sz w:val="8"/>
              </w:rPr>
              <w:t>1,944.90</w:t>
            </w:r>
          </w:p>
        </w:tc>
        <w:tc>
          <w:tcPr>
            <w:tcW w:w="600" w:type="dxa"/>
            <w:vAlign w:val="center"/>
          </w:tcPr>
          <w:p>
            <w:pPr>
              <w:jc w:val="right"/>
            </w:pPr>
            <w:r>
              <w:rPr>
                <w:rFonts w:ascii="宋体" w:hAnsi="宋体" w:eastAsia="宋体" w:cs="宋体"/>
                <w:b w:val="0"/>
                <w:i w:val="0"/>
                <w:color w:val="000000"/>
                <w:sz w:val="8"/>
              </w:rPr>
              <w:t>1,942.90</w:t>
            </w:r>
          </w:p>
        </w:tc>
        <w:tc>
          <w:tcPr>
            <w:tcW w:w="720" w:type="dxa"/>
            <w:vAlign w:val="center"/>
          </w:tcPr>
          <w:p>
            <w:pPr>
              <w:jc w:val="right"/>
            </w:pPr>
            <w:r>
              <w:rPr>
                <w:rFonts w:ascii="宋体" w:hAnsi="宋体" w:eastAsia="宋体" w:cs="宋体"/>
                <w:b w:val="0"/>
                <w:i w:val="0"/>
                <w:color w:val="000000"/>
                <w:sz w:val="8"/>
              </w:rPr>
              <w:t>1,942.90</w:t>
            </w:r>
          </w:p>
        </w:tc>
        <w:tc>
          <w:tcPr>
            <w:tcW w:w="660" w:type="dxa"/>
            <w:vAlign w:val="center"/>
          </w:tcPr>
          <w:p>
            <w:pPr>
              <w:jc w:val="right"/>
            </w:pPr>
            <w:r>
              <w:rPr>
                <w:rFonts w:ascii="宋体" w:hAnsi="宋体" w:eastAsia="宋体" w:cs="宋体"/>
                <w:b w:val="0"/>
                <w:i w:val="0"/>
                <w:color w:val="000000"/>
                <w:sz w:val="8"/>
              </w:rPr>
              <w:t>2.00</w:t>
            </w: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501001</w:t>
            </w:r>
          </w:p>
        </w:tc>
        <w:tc>
          <w:tcPr>
            <w:tcW w:w="1540" w:type="dxa"/>
            <w:vAlign w:val="center"/>
          </w:tcPr>
          <w:p>
            <w:pPr>
              <w:jc w:val="left"/>
            </w:pPr>
            <w:r>
              <w:rPr>
                <w:rFonts w:ascii="宋体" w:hAnsi="宋体" w:eastAsia="宋体" w:cs="宋体"/>
                <w:b w:val="0"/>
                <w:i w:val="0"/>
                <w:color w:val="000000"/>
                <w:sz w:val="8"/>
              </w:rPr>
              <w:t>三门峡市陕州区农业农村局</w:t>
            </w:r>
          </w:p>
        </w:tc>
        <w:tc>
          <w:tcPr>
            <w:tcW w:w="660" w:type="dxa"/>
            <w:vAlign w:val="center"/>
          </w:tcPr>
          <w:p>
            <w:pPr>
              <w:jc w:val="right"/>
            </w:pPr>
            <w:r>
              <w:rPr>
                <w:rFonts w:ascii="宋体" w:hAnsi="宋体" w:eastAsia="宋体" w:cs="宋体"/>
                <w:b w:val="0"/>
                <w:i w:val="0"/>
                <w:color w:val="000000"/>
                <w:sz w:val="8"/>
              </w:rPr>
              <w:t>1,944.90</w:t>
            </w:r>
          </w:p>
        </w:tc>
        <w:tc>
          <w:tcPr>
            <w:tcW w:w="660" w:type="dxa"/>
            <w:vAlign w:val="center"/>
          </w:tcPr>
          <w:p>
            <w:pPr>
              <w:jc w:val="right"/>
            </w:pPr>
            <w:r>
              <w:rPr>
                <w:rFonts w:ascii="宋体" w:hAnsi="宋体" w:eastAsia="宋体" w:cs="宋体"/>
                <w:b w:val="0"/>
                <w:i w:val="0"/>
                <w:color w:val="000000"/>
                <w:sz w:val="8"/>
              </w:rPr>
              <w:t>1,944.90</w:t>
            </w:r>
          </w:p>
        </w:tc>
        <w:tc>
          <w:tcPr>
            <w:tcW w:w="600" w:type="dxa"/>
            <w:vAlign w:val="center"/>
          </w:tcPr>
          <w:p>
            <w:pPr>
              <w:jc w:val="right"/>
            </w:pPr>
            <w:r>
              <w:rPr>
                <w:rFonts w:ascii="宋体" w:hAnsi="宋体" w:eastAsia="宋体" w:cs="宋体"/>
                <w:b w:val="0"/>
                <w:i w:val="0"/>
                <w:color w:val="000000"/>
                <w:sz w:val="8"/>
              </w:rPr>
              <w:t>1,942.90</w:t>
            </w:r>
          </w:p>
        </w:tc>
        <w:tc>
          <w:tcPr>
            <w:tcW w:w="720" w:type="dxa"/>
            <w:vAlign w:val="center"/>
          </w:tcPr>
          <w:p>
            <w:pPr>
              <w:jc w:val="right"/>
            </w:pPr>
            <w:r>
              <w:rPr>
                <w:rFonts w:ascii="宋体" w:hAnsi="宋体" w:eastAsia="宋体" w:cs="宋体"/>
                <w:b w:val="0"/>
                <w:i w:val="0"/>
                <w:color w:val="000000"/>
                <w:sz w:val="8"/>
              </w:rPr>
              <w:t>1,942.90</w:t>
            </w:r>
          </w:p>
        </w:tc>
        <w:tc>
          <w:tcPr>
            <w:tcW w:w="660" w:type="dxa"/>
            <w:vAlign w:val="center"/>
          </w:tcPr>
          <w:p>
            <w:pPr>
              <w:jc w:val="right"/>
            </w:pPr>
            <w:r>
              <w:rPr>
                <w:rFonts w:ascii="宋体" w:hAnsi="宋体" w:eastAsia="宋体" w:cs="宋体"/>
                <w:b w:val="0"/>
                <w:i w:val="0"/>
                <w:color w:val="000000"/>
                <w:sz w:val="8"/>
              </w:rPr>
              <w:t>2.00</w:t>
            </w: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部门：三门峡市陕州区农业农村局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1,944.90</w:t>
            </w:r>
          </w:p>
        </w:tc>
        <w:tc>
          <w:tcPr>
            <w:tcW w:w="1060" w:type="dxa"/>
            <w:gridSpan w:val="2"/>
            <w:vAlign w:val="center"/>
          </w:tcPr>
          <w:p>
            <w:pPr>
              <w:jc w:val="right"/>
            </w:pPr>
            <w:r>
              <w:rPr>
                <w:rFonts w:ascii="宋体" w:hAnsi="宋体" w:eastAsia="宋体" w:cs="宋体"/>
                <w:b w:val="0"/>
                <w:i w:val="0"/>
                <w:color w:val="000000"/>
                <w:sz w:val="13"/>
              </w:rPr>
              <w:t>1,735.80</w:t>
            </w:r>
          </w:p>
        </w:tc>
        <w:tc>
          <w:tcPr>
            <w:tcW w:w="1140" w:type="dxa"/>
            <w:vAlign w:val="center"/>
          </w:tcPr>
          <w:p>
            <w:pPr>
              <w:jc w:val="right"/>
            </w:pPr>
            <w:r>
              <w:rPr>
                <w:rFonts w:ascii="宋体" w:hAnsi="宋体" w:eastAsia="宋体" w:cs="宋体"/>
                <w:b w:val="0"/>
                <w:i w:val="0"/>
                <w:color w:val="000000"/>
                <w:sz w:val="13"/>
              </w:rPr>
              <w:t>1,581.59</w:t>
            </w:r>
          </w:p>
        </w:tc>
        <w:tc>
          <w:tcPr>
            <w:tcW w:w="1140" w:type="dxa"/>
            <w:gridSpan w:val="2"/>
            <w:vAlign w:val="center"/>
          </w:tcPr>
          <w:p>
            <w:pPr>
              <w:jc w:val="right"/>
            </w:pPr>
            <w:r>
              <w:rPr>
                <w:rFonts w:ascii="宋体" w:hAnsi="宋体" w:eastAsia="宋体" w:cs="宋体"/>
                <w:b w:val="0"/>
                <w:i w:val="0"/>
                <w:color w:val="000000"/>
                <w:sz w:val="13"/>
              </w:rPr>
              <w:t>111.18</w:t>
            </w:r>
          </w:p>
        </w:tc>
        <w:tc>
          <w:tcPr>
            <w:tcW w:w="1140" w:type="dxa"/>
            <w:vAlign w:val="center"/>
          </w:tcPr>
          <w:p>
            <w:pPr>
              <w:jc w:val="right"/>
            </w:pPr>
            <w:r>
              <w:rPr>
                <w:rFonts w:ascii="宋体" w:hAnsi="宋体" w:eastAsia="宋体" w:cs="宋体"/>
                <w:b w:val="0"/>
                <w:i w:val="0"/>
                <w:color w:val="000000"/>
                <w:sz w:val="13"/>
              </w:rPr>
              <w:t>43.03</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209.10</w:t>
            </w:r>
          </w:p>
        </w:tc>
        <w:tc>
          <w:tcPr>
            <w:tcW w:w="1140" w:type="dxa"/>
            <w:vAlign w:val="center"/>
          </w:tcPr>
          <w:p>
            <w:pPr>
              <w:jc w:val="right"/>
            </w:pPr>
            <w:r>
              <w:rPr>
                <w:rFonts w:ascii="宋体" w:hAnsi="宋体" w:eastAsia="宋体" w:cs="宋体"/>
                <w:b w:val="0"/>
                <w:i w:val="0"/>
                <w:color w:val="000000"/>
                <w:sz w:val="13"/>
              </w:rPr>
              <w:t>209.10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501</w:t>
            </w:r>
          </w:p>
        </w:tc>
        <w:tc>
          <w:tcPr>
            <w:tcW w:w="1720" w:type="dxa"/>
            <w:vAlign w:val="center"/>
          </w:tcPr>
          <w:p>
            <w:pPr>
              <w:jc w:val="left"/>
            </w:pPr>
            <w:r>
              <w:rPr>
                <w:rFonts w:ascii="宋体" w:hAnsi="宋体" w:eastAsia="宋体" w:cs="宋体"/>
                <w:b w:val="0"/>
                <w:i w:val="0"/>
                <w:color w:val="000000"/>
                <w:sz w:val="13"/>
              </w:rPr>
              <w:t>三门峡市陕州区农业农村局</w:t>
            </w:r>
          </w:p>
        </w:tc>
        <w:tc>
          <w:tcPr>
            <w:tcW w:w="1060" w:type="dxa"/>
            <w:vAlign w:val="center"/>
          </w:tcPr>
          <w:p>
            <w:pPr>
              <w:jc w:val="right"/>
            </w:pPr>
            <w:r>
              <w:rPr>
                <w:rFonts w:ascii="宋体" w:hAnsi="宋体" w:eastAsia="宋体" w:cs="宋体"/>
                <w:b w:val="0"/>
                <w:i w:val="0"/>
                <w:color w:val="000000"/>
                <w:sz w:val="13"/>
              </w:rPr>
              <w:t>1,944.90</w:t>
            </w:r>
          </w:p>
        </w:tc>
        <w:tc>
          <w:tcPr>
            <w:tcW w:w="1060" w:type="dxa"/>
            <w:gridSpan w:val="2"/>
            <w:vAlign w:val="center"/>
          </w:tcPr>
          <w:p>
            <w:pPr>
              <w:jc w:val="right"/>
            </w:pPr>
            <w:r>
              <w:rPr>
                <w:rFonts w:ascii="宋体" w:hAnsi="宋体" w:eastAsia="宋体" w:cs="宋体"/>
                <w:b w:val="0"/>
                <w:i w:val="0"/>
                <w:color w:val="000000"/>
                <w:sz w:val="13"/>
              </w:rPr>
              <w:t>1,735.80</w:t>
            </w:r>
          </w:p>
        </w:tc>
        <w:tc>
          <w:tcPr>
            <w:tcW w:w="1140" w:type="dxa"/>
            <w:vAlign w:val="center"/>
          </w:tcPr>
          <w:p>
            <w:pPr>
              <w:jc w:val="right"/>
            </w:pPr>
            <w:r>
              <w:rPr>
                <w:rFonts w:ascii="宋体" w:hAnsi="宋体" w:eastAsia="宋体" w:cs="宋体"/>
                <w:b w:val="0"/>
                <w:i w:val="0"/>
                <w:color w:val="000000"/>
                <w:sz w:val="13"/>
              </w:rPr>
              <w:t>1,581.59</w:t>
            </w:r>
          </w:p>
        </w:tc>
        <w:tc>
          <w:tcPr>
            <w:tcW w:w="1140" w:type="dxa"/>
            <w:gridSpan w:val="2"/>
            <w:vAlign w:val="center"/>
          </w:tcPr>
          <w:p>
            <w:pPr>
              <w:jc w:val="right"/>
            </w:pPr>
            <w:r>
              <w:rPr>
                <w:rFonts w:ascii="宋体" w:hAnsi="宋体" w:eastAsia="宋体" w:cs="宋体"/>
                <w:b w:val="0"/>
                <w:i w:val="0"/>
                <w:color w:val="000000"/>
                <w:sz w:val="13"/>
              </w:rPr>
              <w:t>111.18</w:t>
            </w:r>
          </w:p>
        </w:tc>
        <w:tc>
          <w:tcPr>
            <w:tcW w:w="1140" w:type="dxa"/>
            <w:vAlign w:val="center"/>
          </w:tcPr>
          <w:p>
            <w:pPr>
              <w:jc w:val="right"/>
            </w:pPr>
            <w:r>
              <w:rPr>
                <w:rFonts w:ascii="宋体" w:hAnsi="宋体" w:eastAsia="宋体" w:cs="宋体"/>
                <w:b w:val="0"/>
                <w:i w:val="0"/>
                <w:color w:val="000000"/>
                <w:sz w:val="13"/>
              </w:rPr>
              <w:t>43.03</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209.10</w:t>
            </w:r>
          </w:p>
        </w:tc>
        <w:tc>
          <w:tcPr>
            <w:tcW w:w="1140" w:type="dxa"/>
            <w:vAlign w:val="center"/>
          </w:tcPr>
          <w:p>
            <w:pPr>
              <w:jc w:val="right"/>
            </w:pPr>
            <w:r>
              <w:rPr>
                <w:rFonts w:ascii="宋体" w:hAnsi="宋体" w:eastAsia="宋体" w:cs="宋体"/>
                <w:b w:val="0"/>
                <w:i w:val="0"/>
                <w:color w:val="000000"/>
                <w:sz w:val="13"/>
              </w:rPr>
              <w:t>209.10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97.62</w:t>
            </w:r>
          </w:p>
        </w:tc>
        <w:tc>
          <w:tcPr>
            <w:tcW w:w="1060" w:type="dxa"/>
            <w:gridSpan w:val="2"/>
            <w:vAlign w:val="center"/>
          </w:tcPr>
          <w:p>
            <w:pPr>
              <w:jc w:val="right"/>
            </w:pPr>
            <w:r>
              <w:rPr>
                <w:rFonts w:ascii="宋体" w:hAnsi="宋体" w:eastAsia="宋体" w:cs="宋体"/>
                <w:b w:val="0"/>
                <w:i w:val="0"/>
                <w:color w:val="000000"/>
                <w:sz w:val="13"/>
              </w:rPr>
              <w:t>97.62</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97.62</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198.71</w:t>
            </w:r>
          </w:p>
        </w:tc>
        <w:tc>
          <w:tcPr>
            <w:tcW w:w="1060" w:type="dxa"/>
            <w:gridSpan w:val="2"/>
            <w:vAlign w:val="center"/>
          </w:tcPr>
          <w:p>
            <w:pPr>
              <w:jc w:val="right"/>
            </w:pPr>
            <w:r>
              <w:rPr>
                <w:rFonts w:ascii="宋体" w:hAnsi="宋体" w:eastAsia="宋体" w:cs="宋体"/>
                <w:b w:val="0"/>
                <w:i w:val="0"/>
                <w:color w:val="000000"/>
                <w:sz w:val="13"/>
              </w:rPr>
              <w:t>198.71</w:t>
            </w:r>
          </w:p>
        </w:tc>
        <w:tc>
          <w:tcPr>
            <w:tcW w:w="1140" w:type="dxa"/>
            <w:vAlign w:val="center"/>
          </w:tcPr>
          <w:p>
            <w:pPr>
              <w:jc w:val="right"/>
            </w:pPr>
            <w:r>
              <w:rPr>
                <w:rFonts w:ascii="宋体" w:hAnsi="宋体" w:eastAsia="宋体" w:cs="宋体"/>
                <w:b w:val="0"/>
                <w:i w:val="0"/>
                <w:color w:val="000000"/>
                <w:sz w:val="13"/>
              </w:rPr>
              <w:t>198.71</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12.32</w:t>
            </w:r>
          </w:p>
        </w:tc>
        <w:tc>
          <w:tcPr>
            <w:tcW w:w="1060" w:type="dxa"/>
            <w:gridSpan w:val="2"/>
            <w:vAlign w:val="center"/>
          </w:tcPr>
          <w:p>
            <w:pPr>
              <w:jc w:val="right"/>
            </w:pPr>
            <w:r>
              <w:rPr>
                <w:rFonts w:ascii="宋体" w:hAnsi="宋体" w:eastAsia="宋体" w:cs="宋体"/>
                <w:b w:val="0"/>
                <w:i w:val="0"/>
                <w:color w:val="000000"/>
                <w:sz w:val="13"/>
              </w:rPr>
              <w:t>12.32</w:t>
            </w:r>
          </w:p>
        </w:tc>
        <w:tc>
          <w:tcPr>
            <w:tcW w:w="1140" w:type="dxa"/>
            <w:vAlign w:val="center"/>
          </w:tcPr>
          <w:p>
            <w:pPr>
              <w:jc w:val="right"/>
            </w:pPr>
            <w:r>
              <w:rPr>
                <w:rFonts w:ascii="宋体" w:hAnsi="宋体" w:eastAsia="宋体" w:cs="宋体"/>
                <w:b w:val="0"/>
                <w:i w:val="0"/>
                <w:color w:val="000000"/>
                <w:sz w:val="13"/>
              </w:rPr>
              <w:t>12.32</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1,288.91</w:t>
            </w:r>
          </w:p>
        </w:tc>
        <w:tc>
          <w:tcPr>
            <w:tcW w:w="1060" w:type="dxa"/>
            <w:gridSpan w:val="2"/>
            <w:vAlign w:val="center"/>
          </w:tcPr>
          <w:p>
            <w:pPr>
              <w:jc w:val="right"/>
            </w:pPr>
            <w:r>
              <w:rPr>
                <w:rFonts w:ascii="宋体" w:hAnsi="宋体" w:eastAsia="宋体" w:cs="宋体"/>
                <w:b w:val="0"/>
                <w:i w:val="0"/>
                <w:color w:val="000000"/>
                <w:sz w:val="13"/>
              </w:rPr>
              <w:t>1,288.91</w:t>
            </w:r>
          </w:p>
        </w:tc>
        <w:tc>
          <w:tcPr>
            <w:tcW w:w="1140" w:type="dxa"/>
            <w:vAlign w:val="center"/>
          </w:tcPr>
          <w:p>
            <w:pPr>
              <w:jc w:val="right"/>
            </w:pPr>
            <w:r>
              <w:rPr>
                <w:rFonts w:ascii="宋体" w:hAnsi="宋体" w:eastAsia="宋体" w:cs="宋体"/>
                <w:b w:val="0"/>
                <w:i w:val="0"/>
                <w:color w:val="000000"/>
                <w:sz w:val="13"/>
              </w:rPr>
              <w:t>1,232.32</w:t>
            </w:r>
          </w:p>
        </w:tc>
        <w:tc>
          <w:tcPr>
            <w:tcW w:w="1140" w:type="dxa"/>
            <w:gridSpan w:val="2"/>
            <w:vAlign w:val="center"/>
          </w:tcPr>
          <w:p>
            <w:pPr>
              <w:jc w:val="right"/>
            </w:pPr>
            <w:r>
              <w:rPr>
                <w:rFonts w:ascii="宋体" w:hAnsi="宋体" w:eastAsia="宋体" w:cs="宋体"/>
                <w:b w:val="0"/>
                <w:i w:val="0"/>
                <w:color w:val="000000"/>
                <w:sz w:val="13"/>
              </w:rPr>
              <w:t>13.56</w:t>
            </w:r>
          </w:p>
        </w:tc>
        <w:tc>
          <w:tcPr>
            <w:tcW w:w="1140" w:type="dxa"/>
            <w:vAlign w:val="center"/>
          </w:tcPr>
          <w:p>
            <w:pPr>
              <w:jc w:val="right"/>
            </w:pPr>
            <w:r>
              <w:rPr>
                <w:rFonts w:ascii="宋体" w:hAnsi="宋体" w:eastAsia="宋体" w:cs="宋体"/>
                <w:b w:val="0"/>
                <w:i w:val="0"/>
                <w:color w:val="000000"/>
                <w:sz w:val="13"/>
              </w:rPr>
              <w:t>43.03</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一般行政管理事务</w:t>
            </w:r>
          </w:p>
        </w:tc>
        <w:tc>
          <w:tcPr>
            <w:tcW w:w="1060" w:type="dxa"/>
            <w:vAlign w:val="center"/>
          </w:tcPr>
          <w:p>
            <w:pPr>
              <w:jc w:val="right"/>
            </w:pPr>
            <w:r>
              <w:rPr>
                <w:rFonts w:ascii="宋体" w:hAnsi="宋体" w:eastAsia="宋体" w:cs="宋体"/>
                <w:b w:val="0"/>
                <w:i w:val="0"/>
                <w:color w:val="000000"/>
                <w:sz w:val="13"/>
              </w:rPr>
              <w:t>196.10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196.10</w:t>
            </w:r>
          </w:p>
        </w:tc>
        <w:tc>
          <w:tcPr>
            <w:tcW w:w="1140" w:type="dxa"/>
            <w:vAlign w:val="center"/>
          </w:tcPr>
          <w:p>
            <w:pPr>
              <w:jc w:val="right"/>
            </w:pPr>
            <w:r>
              <w:rPr>
                <w:rFonts w:ascii="宋体" w:hAnsi="宋体" w:eastAsia="宋体" w:cs="宋体"/>
                <w:b w:val="0"/>
                <w:i w:val="0"/>
                <w:color w:val="000000"/>
                <w:sz w:val="13"/>
              </w:rPr>
              <w:t>196.10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09</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农产品质量安全</w:t>
            </w:r>
          </w:p>
        </w:tc>
        <w:tc>
          <w:tcPr>
            <w:tcW w:w="1060" w:type="dxa"/>
            <w:vAlign w:val="center"/>
          </w:tcPr>
          <w:p>
            <w:pPr>
              <w:jc w:val="right"/>
            </w:pPr>
            <w:r>
              <w:rPr>
                <w:rFonts w:ascii="宋体" w:hAnsi="宋体" w:eastAsia="宋体" w:cs="宋体"/>
                <w:b w:val="0"/>
                <w:i w:val="0"/>
                <w:color w:val="000000"/>
                <w:sz w:val="13"/>
              </w:rPr>
              <w:t>13.00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13.00</w:t>
            </w:r>
          </w:p>
        </w:tc>
        <w:tc>
          <w:tcPr>
            <w:tcW w:w="1140" w:type="dxa"/>
            <w:vAlign w:val="center"/>
          </w:tcPr>
          <w:p>
            <w:pPr>
              <w:jc w:val="right"/>
            </w:pPr>
            <w:r>
              <w:rPr>
                <w:rFonts w:ascii="宋体" w:hAnsi="宋体" w:eastAsia="宋体" w:cs="宋体"/>
                <w:b w:val="0"/>
                <w:i w:val="0"/>
                <w:color w:val="000000"/>
                <w:sz w:val="13"/>
              </w:rPr>
              <w:t>13.00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138.24</w:t>
            </w:r>
          </w:p>
        </w:tc>
        <w:tc>
          <w:tcPr>
            <w:tcW w:w="1060" w:type="dxa"/>
            <w:gridSpan w:val="2"/>
            <w:vAlign w:val="center"/>
          </w:tcPr>
          <w:p>
            <w:pPr>
              <w:jc w:val="right"/>
            </w:pPr>
            <w:r>
              <w:rPr>
                <w:rFonts w:ascii="宋体" w:hAnsi="宋体" w:eastAsia="宋体" w:cs="宋体"/>
                <w:b w:val="0"/>
                <w:i w:val="0"/>
                <w:color w:val="000000"/>
                <w:sz w:val="13"/>
              </w:rPr>
              <w:t>138.24</w:t>
            </w:r>
          </w:p>
        </w:tc>
        <w:tc>
          <w:tcPr>
            <w:tcW w:w="1140" w:type="dxa"/>
            <w:vAlign w:val="center"/>
          </w:tcPr>
          <w:p>
            <w:pPr>
              <w:jc w:val="right"/>
            </w:pPr>
            <w:r>
              <w:rPr>
                <w:rFonts w:ascii="宋体" w:hAnsi="宋体" w:eastAsia="宋体" w:cs="宋体"/>
                <w:b w:val="0"/>
                <w:i w:val="0"/>
                <w:color w:val="000000"/>
                <w:sz w:val="13"/>
              </w:rPr>
              <w:t>138.24</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1,944.90</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1,944.90</w:t>
            </w:r>
          </w:p>
        </w:tc>
        <w:tc>
          <w:tcPr>
            <w:tcW w:w="1380" w:type="dxa"/>
            <w:vAlign w:val="center"/>
          </w:tcPr>
          <w:p>
            <w:pPr>
              <w:jc w:val="right"/>
            </w:pPr>
            <w:r>
              <w:rPr>
                <w:rFonts w:ascii="宋体" w:hAnsi="宋体" w:eastAsia="宋体" w:cs="宋体"/>
                <w:b w:val="0"/>
                <w:i w:val="0"/>
                <w:color w:val="000000"/>
                <w:sz w:val="16"/>
              </w:rPr>
              <w:t>1,942.90</w:t>
            </w:r>
          </w:p>
        </w:tc>
        <w:tc>
          <w:tcPr>
            <w:tcW w:w="1380" w:type="dxa"/>
            <w:vAlign w:val="center"/>
          </w:tcPr>
          <w:p>
            <w:pPr>
              <w:jc w:val="right"/>
            </w:pPr>
            <w:r>
              <w:rPr>
                <w:rFonts w:ascii="宋体" w:hAnsi="宋体" w:eastAsia="宋体" w:cs="宋体"/>
                <w:b w:val="0"/>
                <w:i w:val="0"/>
                <w:color w:val="000000"/>
                <w:sz w:val="16"/>
              </w:rPr>
              <w:t>1,942.90</w:t>
            </w:r>
          </w:p>
        </w:tc>
        <w:tc>
          <w:tcPr>
            <w:tcW w:w="1380" w:type="dxa"/>
            <w:vAlign w:val="center"/>
          </w:tcPr>
          <w:p>
            <w:pPr>
              <w:jc w:val="right"/>
            </w:pPr>
            <w:r>
              <w:rPr>
                <w:rFonts w:ascii="宋体" w:hAnsi="宋体" w:eastAsia="宋体" w:cs="宋体"/>
                <w:b w:val="0"/>
                <w:i w:val="0"/>
                <w:color w:val="000000"/>
                <w:sz w:val="16"/>
              </w:rPr>
              <w:t>2.00</w:t>
            </w: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1,944.90</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1,942.90</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pPr>
              <w:jc w:val="right"/>
            </w:pPr>
            <w:r>
              <w:rPr>
                <w:rFonts w:ascii="宋体" w:hAnsi="宋体" w:eastAsia="宋体" w:cs="宋体"/>
                <w:b w:val="0"/>
                <w:i w:val="0"/>
                <w:color w:val="000000"/>
                <w:sz w:val="16"/>
              </w:rPr>
              <w:t>2.00</w:t>
            </w: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296.33</w:t>
            </w:r>
          </w:p>
        </w:tc>
        <w:tc>
          <w:tcPr>
            <w:tcW w:w="1380" w:type="dxa"/>
            <w:vAlign w:val="center"/>
          </w:tcPr>
          <w:p>
            <w:pPr>
              <w:jc w:val="right"/>
            </w:pPr>
            <w:r>
              <w:rPr>
                <w:rFonts w:ascii="宋体" w:hAnsi="宋体" w:eastAsia="宋体" w:cs="宋体"/>
                <w:b w:val="0"/>
                <w:i w:val="0"/>
                <w:color w:val="000000"/>
                <w:sz w:val="16"/>
              </w:rPr>
              <w:t>296.33</w:t>
            </w:r>
          </w:p>
        </w:tc>
        <w:tc>
          <w:tcPr>
            <w:tcW w:w="1380" w:type="dxa"/>
            <w:vAlign w:val="center"/>
          </w:tcPr>
          <w:p>
            <w:pPr>
              <w:jc w:val="right"/>
            </w:pPr>
            <w:r>
              <w:rPr>
                <w:rFonts w:ascii="宋体" w:hAnsi="宋体" w:eastAsia="宋体" w:cs="宋体"/>
                <w:b w:val="0"/>
                <w:i w:val="0"/>
                <w:color w:val="000000"/>
                <w:sz w:val="16"/>
              </w:rPr>
              <w:t>296.33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12.32</w:t>
            </w:r>
          </w:p>
        </w:tc>
        <w:tc>
          <w:tcPr>
            <w:tcW w:w="1380" w:type="dxa"/>
            <w:vAlign w:val="center"/>
          </w:tcPr>
          <w:p>
            <w:pPr>
              <w:jc w:val="right"/>
            </w:pPr>
            <w:r>
              <w:rPr>
                <w:rFonts w:ascii="宋体" w:hAnsi="宋体" w:eastAsia="宋体" w:cs="宋体"/>
                <w:b w:val="0"/>
                <w:i w:val="0"/>
                <w:color w:val="000000"/>
                <w:sz w:val="16"/>
              </w:rPr>
              <w:t>12.32</w:t>
            </w:r>
          </w:p>
        </w:tc>
        <w:tc>
          <w:tcPr>
            <w:tcW w:w="1380" w:type="dxa"/>
            <w:vAlign w:val="center"/>
          </w:tcPr>
          <w:p>
            <w:pPr>
              <w:jc w:val="right"/>
            </w:pPr>
            <w:r>
              <w:rPr>
                <w:rFonts w:ascii="宋体" w:hAnsi="宋体" w:eastAsia="宋体" w:cs="宋体"/>
                <w:b w:val="0"/>
                <w:i w:val="0"/>
                <w:color w:val="000000"/>
                <w:sz w:val="16"/>
              </w:rPr>
              <w:t>12.32</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1,498.01</w:t>
            </w:r>
          </w:p>
        </w:tc>
        <w:tc>
          <w:tcPr>
            <w:tcW w:w="1380" w:type="dxa"/>
            <w:vAlign w:val="center"/>
          </w:tcPr>
          <w:p>
            <w:pPr>
              <w:jc w:val="right"/>
            </w:pPr>
            <w:r>
              <w:rPr>
                <w:rFonts w:ascii="宋体" w:hAnsi="宋体" w:eastAsia="宋体" w:cs="宋体"/>
                <w:b w:val="0"/>
                <w:i w:val="0"/>
                <w:color w:val="000000"/>
                <w:sz w:val="16"/>
              </w:rPr>
              <w:t>1,496.01</w:t>
            </w:r>
          </w:p>
        </w:tc>
        <w:tc>
          <w:tcPr>
            <w:tcW w:w="1380" w:type="dxa"/>
            <w:vAlign w:val="center"/>
          </w:tcPr>
          <w:p>
            <w:pPr>
              <w:jc w:val="right"/>
            </w:pPr>
            <w:r>
              <w:rPr>
                <w:rFonts w:ascii="宋体" w:hAnsi="宋体" w:eastAsia="宋体" w:cs="宋体"/>
                <w:b w:val="0"/>
                <w:i w:val="0"/>
                <w:color w:val="000000"/>
                <w:sz w:val="16"/>
              </w:rPr>
              <w:t>1,496.01</w:t>
            </w:r>
          </w:p>
        </w:tc>
        <w:tc>
          <w:tcPr>
            <w:tcW w:w="1380" w:type="dxa"/>
            <w:vAlign w:val="center"/>
          </w:tcPr>
          <w:p>
            <w:pPr>
              <w:jc w:val="right"/>
            </w:pPr>
            <w:r>
              <w:rPr>
                <w:rFonts w:ascii="宋体" w:hAnsi="宋体" w:eastAsia="宋体" w:cs="宋体"/>
                <w:b w:val="0"/>
                <w:i w:val="0"/>
                <w:color w:val="000000"/>
                <w:sz w:val="16"/>
              </w:rPr>
              <w:t>2.00</w:t>
            </w: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138.24</w:t>
            </w:r>
          </w:p>
        </w:tc>
        <w:tc>
          <w:tcPr>
            <w:tcW w:w="1380" w:type="dxa"/>
            <w:vAlign w:val="center"/>
          </w:tcPr>
          <w:p>
            <w:pPr>
              <w:jc w:val="right"/>
            </w:pPr>
            <w:r>
              <w:rPr>
                <w:rFonts w:ascii="宋体" w:hAnsi="宋体" w:eastAsia="宋体" w:cs="宋体"/>
                <w:b w:val="0"/>
                <w:i w:val="0"/>
                <w:color w:val="000000"/>
                <w:sz w:val="16"/>
              </w:rPr>
              <w:t>138.24</w:t>
            </w:r>
          </w:p>
        </w:tc>
        <w:tc>
          <w:tcPr>
            <w:tcW w:w="1380" w:type="dxa"/>
            <w:vAlign w:val="center"/>
          </w:tcPr>
          <w:p>
            <w:pPr>
              <w:jc w:val="right"/>
            </w:pPr>
            <w:r>
              <w:rPr>
                <w:rFonts w:ascii="宋体" w:hAnsi="宋体" w:eastAsia="宋体" w:cs="宋体"/>
                <w:b w:val="0"/>
                <w:i w:val="0"/>
                <w:color w:val="000000"/>
                <w:sz w:val="16"/>
              </w:rPr>
              <w:t>138.24</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1,944.90</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1,944.90</w:t>
            </w:r>
          </w:p>
        </w:tc>
        <w:tc>
          <w:tcPr>
            <w:tcW w:w="1380" w:type="dxa"/>
            <w:vAlign w:val="center"/>
          </w:tcPr>
          <w:p>
            <w:pPr>
              <w:jc w:val="right"/>
            </w:pPr>
            <w:r>
              <w:rPr>
                <w:rFonts w:ascii="宋体" w:hAnsi="宋体" w:eastAsia="宋体" w:cs="宋体"/>
                <w:b w:val="0"/>
                <w:i w:val="0"/>
                <w:color w:val="000000"/>
                <w:sz w:val="16"/>
              </w:rPr>
              <w:t>1,944.90</w:t>
            </w:r>
          </w:p>
        </w:tc>
        <w:tc>
          <w:tcPr>
            <w:tcW w:w="1380" w:type="dxa"/>
            <w:vAlign w:val="center"/>
          </w:tcPr>
          <w:p>
            <w:pPr>
              <w:jc w:val="right"/>
            </w:pPr>
            <w:r>
              <w:rPr>
                <w:rFonts w:ascii="宋体" w:hAnsi="宋体" w:eastAsia="宋体" w:cs="宋体"/>
                <w:b w:val="0"/>
                <w:i w:val="0"/>
                <w:color w:val="000000"/>
                <w:sz w:val="16"/>
              </w:rPr>
              <w:t>1,942.90</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1,942.90</w:t>
            </w:r>
          </w:p>
        </w:tc>
        <w:tc>
          <w:tcPr>
            <w:tcW w:w="1160" w:type="dxa"/>
            <w:vAlign w:val="center"/>
          </w:tcPr>
          <w:p>
            <w:pPr>
              <w:jc w:val="right"/>
            </w:pPr>
            <w:r>
              <w:rPr>
                <w:rFonts w:ascii="宋体" w:hAnsi="宋体" w:eastAsia="宋体" w:cs="宋体"/>
                <w:b w:val="0"/>
                <w:i w:val="0"/>
                <w:color w:val="000000"/>
                <w:sz w:val="14"/>
              </w:rPr>
              <w:t>1,735.80</w:t>
            </w:r>
          </w:p>
        </w:tc>
        <w:tc>
          <w:tcPr>
            <w:tcW w:w="1160" w:type="dxa"/>
            <w:gridSpan w:val="2"/>
            <w:vAlign w:val="center"/>
          </w:tcPr>
          <w:p>
            <w:pPr>
              <w:jc w:val="right"/>
            </w:pPr>
            <w:r>
              <w:rPr>
                <w:rFonts w:ascii="宋体" w:hAnsi="宋体" w:eastAsia="宋体" w:cs="宋体"/>
                <w:b w:val="0"/>
                <w:i w:val="0"/>
                <w:color w:val="000000"/>
                <w:sz w:val="14"/>
              </w:rPr>
              <w:t>1,581.59</w:t>
            </w:r>
          </w:p>
        </w:tc>
        <w:tc>
          <w:tcPr>
            <w:tcW w:w="1160" w:type="dxa"/>
            <w:gridSpan w:val="2"/>
            <w:vAlign w:val="center"/>
          </w:tcPr>
          <w:p>
            <w:pPr>
              <w:jc w:val="right"/>
            </w:pPr>
            <w:r>
              <w:rPr>
                <w:rFonts w:ascii="宋体" w:hAnsi="宋体" w:eastAsia="宋体" w:cs="宋体"/>
                <w:b w:val="0"/>
                <w:i w:val="0"/>
                <w:color w:val="000000"/>
                <w:sz w:val="14"/>
              </w:rPr>
              <w:t>111.18</w:t>
            </w:r>
          </w:p>
        </w:tc>
        <w:tc>
          <w:tcPr>
            <w:tcW w:w="1160" w:type="dxa"/>
            <w:vAlign w:val="center"/>
          </w:tcPr>
          <w:p>
            <w:pPr>
              <w:jc w:val="right"/>
            </w:pPr>
            <w:r>
              <w:rPr>
                <w:rFonts w:ascii="宋体" w:hAnsi="宋体" w:eastAsia="宋体" w:cs="宋体"/>
                <w:b w:val="0"/>
                <w:i w:val="0"/>
                <w:color w:val="000000"/>
                <w:sz w:val="14"/>
              </w:rPr>
              <w:t>43.03</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207.10</w:t>
            </w:r>
          </w:p>
        </w:tc>
        <w:tc>
          <w:tcPr>
            <w:tcW w:w="1160" w:type="dxa"/>
            <w:vAlign w:val="center"/>
          </w:tcPr>
          <w:p>
            <w:pPr>
              <w:jc w:val="right"/>
            </w:pPr>
            <w:r>
              <w:rPr>
                <w:rFonts w:ascii="宋体" w:hAnsi="宋体" w:eastAsia="宋体" w:cs="宋体"/>
                <w:b w:val="0"/>
                <w:i w:val="0"/>
                <w:color w:val="000000"/>
                <w:sz w:val="14"/>
              </w:rPr>
              <w:t>209.10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501</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1,942.90</w:t>
            </w:r>
          </w:p>
        </w:tc>
        <w:tc>
          <w:tcPr>
            <w:tcW w:w="1160" w:type="dxa"/>
            <w:vAlign w:val="center"/>
          </w:tcPr>
          <w:p>
            <w:pPr>
              <w:jc w:val="right"/>
            </w:pPr>
            <w:r>
              <w:rPr>
                <w:rFonts w:ascii="宋体" w:hAnsi="宋体" w:eastAsia="宋体" w:cs="宋体"/>
                <w:b w:val="0"/>
                <w:i w:val="0"/>
                <w:color w:val="000000"/>
                <w:sz w:val="14"/>
              </w:rPr>
              <w:t>1,735.80</w:t>
            </w:r>
          </w:p>
        </w:tc>
        <w:tc>
          <w:tcPr>
            <w:tcW w:w="1160" w:type="dxa"/>
            <w:gridSpan w:val="2"/>
            <w:vAlign w:val="center"/>
          </w:tcPr>
          <w:p>
            <w:pPr>
              <w:jc w:val="right"/>
            </w:pPr>
            <w:r>
              <w:rPr>
                <w:rFonts w:ascii="宋体" w:hAnsi="宋体" w:eastAsia="宋体" w:cs="宋体"/>
                <w:b w:val="0"/>
                <w:i w:val="0"/>
                <w:color w:val="000000"/>
                <w:sz w:val="14"/>
              </w:rPr>
              <w:t>1,581.59</w:t>
            </w:r>
          </w:p>
        </w:tc>
        <w:tc>
          <w:tcPr>
            <w:tcW w:w="1160" w:type="dxa"/>
            <w:gridSpan w:val="2"/>
            <w:vAlign w:val="center"/>
          </w:tcPr>
          <w:p>
            <w:pPr>
              <w:jc w:val="right"/>
            </w:pPr>
            <w:r>
              <w:rPr>
                <w:rFonts w:ascii="宋体" w:hAnsi="宋体" w:eastAsia="宋体" w:cs="宋体"/>
                <w:b w:val="0"/>
                <w:i w:val="0"/>
                <w:color w:val="000000"/>
                <w:sz w:val="14"/>
              </w:rPr>
              <w:t>111.18</w:t>
            </w:r>
          </w:p>
        </w:tc>
        <w:tc>
          <w:tcPr>
            <w:tcW w:w="1160" w:type="dxa"/>
            <w:vAlign w:val="center"/>
          </w:tcPr>
          <w:p>
            <w:pPr>
              <w:jc w:val="right"/>
            </w:pPr>
            <w:r>
              <w:rPr>
                <w:rFonts w:ascii="宋体" w:hAnsi="宋体" w:eastAsia="宋体" w:cs="宋体"/>
                <w:b w:val="0"/>
                <w:i w:val="0"/>
                <w:color w:val="000000"/>
                <w:sz w:val="14"/>
              </w:rPr>
              <w:t>43.03</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207.10</w:t>
            </w:r>
          </w:p>
        </w:tc>
        <w:tc>
          <w:tcPr>
            <w:tcW w:w="1160" w:type="dxa"/>
            <w:vAlign w:val="center"/>
          </w:tcPr>
          <w:p>
            <w:pPr>
              <w:jc w:val="right"/>
            </w:pPr>
            <w:r>
              <w:rPr>
                <w:rFonts w:ascii="宋体" w:hAnsi="宋体" w:eastAsia="宋体" w:cs="宋体"/>
                <w:b w:val="0"/>
                <w:i w:val="0"/>
                <w:color w:val="000000"/>
                <w:sz w:val="14"/>
              </w:rPr>
              <w:t>209.10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97.62</w:t>
            </w:r>
          </w:p>
        </w:tc>
        <w:tc>
          <w:tcPr>
            <w:tcW w:w="1160" w:type="dxa"/>
            <w:vAlign w:val="center"/>
          </w:tcPr>
          <w:p>
            <w:pPr>
              <w:jc w:val="right"/>
            </w:pPr>
            <w:r>
              <w:rPr>
                <w:rFonts w:ascii="宋体" w:hAnsi="宋体" w:eastAsia="宋体" w:cs="宋体"/>
                <w:b w:val="0"/>
                <w:i w:val="0"/>
                <w:color w:val="000000"/>
                <w:sz w:val="14"/>
              </w:rPr>
              <w:t>97.62</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97.62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198.71</w:t>
            </w:r>
          </w:p>
        </w:tc>
        <w:tc>
          <w:tcPr>
            <w:tcW w:w="1160" w:type="dxa"/>
            <w:vAlign w:val="center"/>
          </w:tcPr>
          <w:p>
            <w:pPr>
              <w:jc w:val="right"/>
            </w:pPr>
            <w:r>
              <w:rPr>
                <w:rFonts w:ascii="宋体" w:hAnsi="宋体" w:eastAsia="宋体" w:cs="宋体"/>
                <w:b w:val="0"/>
                <w:i w:val="0"/>
                <w:color w:val="000000"/>
                <w:sz w:val="14"/>
              </w:rPr>
              <w:t>198.71</w:t>
            </w:r>
          </w:p>
        </w:tc>
        <w:tc>
          <w:tcPr>
            <w:tcW w:w="1160" w:type="dxa"/>
            <w:gridSpan w:val="2"/>
            <w:vAlign w:val="center"/>
          </w:tcPr>
          <w:p>
            <w:pPr>
              <w:jc w:val="right"/>
            </w:pPr>
            <w:r>
              <w:rPr>
                <w:rFonts w:ascii="宋体" w:hAnsi="宋体" w:eastAsia="宋体" w:cs="宋体"/>
                <w:b w:val="0"/>
                <w:i w:val="0"/>
                <w:color w:val="000000"/>
                <w:sz w:val="14"/>
              </w:rPr>
              <w:t>198.71</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12.32</w:t>
            </w:r>
          </w:p>
        </w:tc>
        <w:tc>
          <w:tcPr>
            <w:tcW w:w="1160" w:type="dxa"/>
            <w:vAlign w:val="center"/>
          </w:tcPr>
          <w:p>
            <w:pPr>
              <w:jc w:val="right"/>
            </w:pPr>
            <w:r>
              <w:rPr>
                <w:rFonts w:ascii="宋体" w:hAnsi="宋体" w:eastAsia="宋体" w:cs="宋体"/>
                <w:b w:val="0"/>
                <w:i w:val="0"/>
                <w:color w:val="000000"/>
                <w:sz w:val="14"/>
              </w:rPr>
              <w:t>12.32</w:t>
            </w:r>
          </w:p>
        </w:tc>
        <w:tc>
          <w:tcPr>
            <w:tcW w:w="1160" w:type="dxa"/>
            <w:gridSpan w:val="2"/>
            <w:vAlign w:val="center"/>
          </w:tcPr>
          <w:p>
            <w:pPr>
              <w:jc w:val="right"/>
            </w:pPr>
            <w:r>
              <w:rPr>
                <w:rFonts w:ascii="宋体" w:hAnsi="宋体" w:eastAsia="宋体" w:cs="宋体"/>
                <w:b w:val="0"/>
                <w:i w:val="0"/>
                <w:color w:val="000000"/>
                <w:sz w:val="14"/>
              </w:rPr>
              <w:t>12.32</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1,288.91</w:t>
            </w:r>
          </w:p>
        </w:tc>
        <w:tc>
          <w:tcPr>
            <w:tcW w:w="1160" w:type="dxa"/>
            <w:vAlign w:val="center"/>
          </w:tcPr>
          <w:p>
            <w:pPr>
              <w:jc w:val="right"/>
            </w:pPr>
            <w:r>
              <w:rPr>
                <w:rFonts w:ascii="宋体" w:hAnsi="宋体" w:eastAsia="宋体" w:cs="宋体"/>
                <w:b w:val="0"/>
                <w:i w:val="0"/>
                <w:color w:val="000000"/>
                <w:sz w:val="14"/>
              </w:rPr>
              <w:t>1,288.91</w:t>
            </w:r>
          </w:p>
        </w:tc>
        <w:tc>
          <w:tcPr>
            <w:tcW w:w="1160" w:type="dxa"/>
            <w:gridSpan w:val="2"/>
            <w:vAlign w:val="center"/>
          </w:tcPr>
          <w:p>
            <w:pPr>
              <w:jc w:val="right"/>
            </w:pPr>
            <w:r>
              <w:rPr>
                <w:rFonts w:ascii="宋体" w:hAnsi="宋体" w:eastAsia="宋体" w:cs="宋体"/>
                <w:b w:val="0"/>
                <w:i w:val="0"/>
                <w:color w:val="000000"/>
                <w:sz w:val="14"/>
              </w:rPr>
              <w:t>1,232.32</w:t>
            </w:r>
          </w:p>
        </w:tc>
        <w:tc>
          <w:tcPr>
            <w:tcW w:w="1160" w:type="dxa"/>
            <w:gridSpan w:val="2"/>
            <w:vAlign w:val="center"/>
          </w:tcPr>
          <w:p>
            <w:pPr>
              <w:jc w:val="right"/>
            </w:pPr>
            <w:r>
              <w:rPr>
                <w:rFonts w:ascii="宋体" w:hAnsi="宋体" w:eastAsia="宋体" w:cs="宋体"/>
                <w:b w:val="0"/>
                <w:i w:val="0"/>
                <w:color w:val="000000"/>
                <w:sz w:val="14"/>
              </w:rPr>
              <w:t>13.56</w:t>
            </w:r>
          </w:p>
        </w:tc>
        <w:tc>
          <w:tcPr>
            <w:tcW w:w="1160" w:type="dxa"/>
            <w:vAlign w:val="center"/>
          </w:tcPr>
          <w:p>
            <w:pPr>
              <w:jc w:val="right"/>
            </w:pPr>
            <w:r>
              <w:rPr>
                <w:rFonts w:ascii="宋体" w:hAnsi="宋体" w:eastAsia="宋体" w:cs="宋体"/>
                <w:b w:val="0"/>
                <w:i w:val="0"/>
                <w:color w:val="000000"/>
                <w:sz w:val="14"/>
              </w:rPr>
              <w:t>43.03</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194.10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194.10</w:t>
            </w:r>
          </w:p>
        </w:tc>
        <w:tc>
          <w:tcPr>
            <w:tcW w:w="1160" w:type="dxa"/>
            <w:vAlign w:val="center"/>
          </w:tcPr>
          <w:p>
            <w:pPr>
              <w:jc w:val="right"/>
            </w:pPr>
            <w:r>
              <w:rPr>
                <w:rFonts w:ascii="宋体" w:hAnsi="宋体" w:eastAsia="宋体" w:cs="宋体"/>
                <w:b w:val="0"/>
                <w:i w:val="0"/>
                <w:color w:val="000000"/>
                <w:sz w:val="14"/>
              </w:rPr>
              <w:t>196.10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09</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农产品质量安全</w:t>
            </w:r>
          </w:p>
        </w:tc>
        <w:tc>
          <w:tcPr>
            <w:tcW w:w="1160" w:type="dxa"/>
            <w:vAlign w:val="center"/>
          </w:tcPr>
          <w:p>
            <w:pPr>
              <w:jc w:val="right"/>
            </w:pPr>
            <w:r>
              <w:rPr>
                <w:rFonts w:ascii="宋体" w:hAnsi="宋体" w:eastAsia="宋体" w:cs="宋体"/>
                <w:b w:val="0"/>
                <w:i w:val="0"/>
                <w:color w:val="000000"/>
                <w:sz w:val="14"/>
              </w:rPr>
              <w:t>13.00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13.00</w:t>
            </w:r>
          </w:p>
        </w:tc>
        <w:tc>
          <w:tcPr>
            <w:tcW w:w="1160" w:type="dxa"/>
            <w:vAlign w:val="center"/>
          </w:tcPr>
          <w:p>
            <w:pPr>
              <w:jc w:val="right"/>
            </w:pPr>
            <w:r>
              <w:rPr>
                <w:rFonts w:ascii="宋体" w:hAnsi="宋体" w:eastAsia="宋体" w:cs="宋体"/>
                <w:b w:val="0"/>
                <w:i w:val="0"/>
                <w:color w:val="000000"/>
                <w:sz w:val="14"/>
              </w:rPr>
              <w:t>13.00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138.24</w:t>
            </w:r>
          </w:p>
        </w:tc>
        <w:tc>
          <w:tcPr>
            <w:tcW w:w="1160" w:type="dxa"/>
            <w:vAlign w:val="center"/>
          </w:tcPr>
          <w:p>
            <w:pPr>
              <w:jc w:val="right"/>
            </w:pPr>
            <w:r>
              <w:rPr>
                <w:rFonts w:ascii="宋体" w:hAnsi="宋体" w:eastAsia="宋体" w:cs="宋体"/>
                <w:b w:val="0"/>
                <w:i w:val="0"/>
                <w:color w:val="000000"/>
                <w:sz w:val="14"/>
              </w:rPr>
              <w:t>138.24</w:t>
            </w:r>
          </w:p>
        </w:tc>
        <w:tc>
          <w:tcPr>
            <w:tcW w:w="1160" w:type="dxa"/>
            <w:gridSpan w:val="2"/>
            <w:vAlign w:val="center"/>
          </w:tcPr>
          <w:p>
            <w:pPr>
              <w:jc w:val="right"/>
            </w:pPr>
            <w:r>
              <w:rPr>
                <w:rFonts w:ascii="宋体" w:hAnsi="宋体" w:eastAsia="宋体" w:cs="宋体"/>
                <w:b w:val="0"/>
                <w:i w:val="0"/>
                <w:color w:val="000000"/>
                <w:sz w:val="14"/>
              </w:rPr>
              <w:t>138.24</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1,735.80</w:t>
            </w:r>
          </w:p>
        </w:tc>
        <w:tc>
          <w:tcPr>
            <w:tcW w:w="1440" w:type="dxa"/>
            <w:vAlign w:val="center"/>
          </w:tcPr>
          <w:p>
            <w:pPr>
              <w:jc w:val="right"/>
            </w:pPr>
            <w:r>
              <w:rPr>
                <w:rFonts w:ascii="宋体" w:hAnsi="宋体" w:eastAsia="宋体" w:cs="宋体"/>
                <w:b w:val="0"/>
                <w:i w:val="0"/>
                <w:color w:val="000000"/>
                <w:sz w:val="17"/>
              </w:rPr>
              <w:t>1,692.77</w:t>
            </w:r>
          </w:p>
        </w:tc>
        <w:tc>
          <w:tcPr>
            <w:tcW w:w="1478" w:type="dxa"/>
            <w:vAlign w:val="center"/>
          </w:tcPr>
          <w:p>
            <w:pPr>
              <w:jc w:val="right"/>
            </w:pPr>
            <w:r>
              <w:rPr>
                <w:rFonts w:ascii="宋体" w:hAnsi="宋体" w:eastAsia="宋体" w:cs="宋体"/>
                <w:b w:val="0"/>
                <w:i w:val="0"/>
                <w:color w:val="000000"/>
                <w:sz w:val="17"/>
              </w:rPr>
              <w:t>43.03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30301</w:t>
            </w:r>
          </w:p>
        </w:tc>
        <w:tc>
          <w:tcPr>
            <w:tcW w:w="2400" w:type="dxa"/>
            <w:vAlign w:val="center"/>
          </w:tcPr>
          <w:p>
            <w:pPr>
              <w:jc w:val="left"/>
            </w:pPr>
            <w:r>
              <w:rPr>
                <w:rFonts w:ascii="宋体" w:hAnsi="宋体" w:eastAsia="宋体" w:cs="宋体"/>
                <w:b w:val="0"/>
                <w:i w:val="0"/>
                <w:color w:val="000000"/>
                <w:sz w:val="17"/>
              </w:rPr>
              <w:t>离休费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23.67</w:t>
            </w:r>
          </w:p>
        </w:tc>
        <w:tc>
          <w:tcPr>
            <w:tcW w:w="1440" w:type="dxa"/>
            <w:vAlign w:val="center"/>
          </w:tcPr>
          <w:p>
            <w:pPr>
              <w:jc w:val="right"/>
            </w:pPr>
            <w:r>
              <w:rPr>
                <w:rFonts w:ascii="宋体" w:hAnsi="宋体" w:eastAsia="宋体" w:cs="宋体"/>
                <w:b w:val="0"/>
                <w:i w:val="0"/>
                <w:color w:val="000000"/>
                <w:sz w:val="17"/>
              </w:rPr>
              <w:t>23.67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87.51</w:t>
            </w:r>
          </w:p>
        </w:tc>
        <w:tc>
          <w:tcPr>
            <w:tcW w:w="1440" w:type="dxa"/>
            <w:vAlign w:val="center"/>
          </w:tcPr>
          <w:p>
            <w:pPr>
              <w:jc w:val="right"/>
            </w:pPr>
            <w:r>
              <w:rPr>
                <w:rFonts w:ascii="宋体" w:hAnsi="宋体" w:eastAsia="宋体" w:cs="宋体"/>
                <w:b w:val="0"/>
                <w:i w:val="0"/>
                <w:color w:val="000000"/>
                <w:sz w:val="17"/>
              </w:rPr>
              <w:t>87.51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198.71</w:t>
            </w:r>
          </w:p>
        </w:tc>
        <w:tc>
          <w:tcPr>
            <w:tcW w:w="1440" w:type="dxa"/>
            <w:vAlign w:val="center"/>
          </w:tcPr>
          <w:p>
            <w:pPr>
              <w:jc w:val="right"/>
            </w:pPr>
            <w:r>
              <w:rPr>
                <w:rFonts w:ascii="宋体" w:hAnsi="宋体" w:eastAsia="宋体" w:cs="宋体"/>
                <w:b w:val="0"/>
                <w:i w:val="0"/>
                <w:color w:val="000000"/>
                <w:sz w:val="17"/>
              </w:rPr>
              <w:t>198.71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12.32</w:t>
            </w:r>
          </w:p>
        </w:tc>
        <w:tc>
          <w:tcPr>
            <w:tcW w:w="1440" w:type="dxa"/>
            <w:vAlign w:val="center"/>
          </w:tcPr>
          <w:p>
            <w:pPr>
              <w:jc w:val="right"/>
            </w:pPr>
            <w:r>
              <w:rPr>
                <w:rFonts w:ascii="宋体" w:hAnsi="宋体" w:eastAsia="宋体" w:cs="宋体"/>
                <w:b w:val="0"/>
                <w:i w:val="0"/>
                <w:color w:val="000000"/>
                <w:sz w:val="17"/>
              </w:rPr>
              <w:t>12.32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202.20</w:t>
            </w:r>
          </w:p>
        </w:tc>
        <w:tc>
          <w:tcPr>
            <w:tcW w:w="1440" w:type="dxa"/>
            <w:vAlign w:val="center"/>
          </w:tcPr>
          <w:p>
            <w:pPr>
              <w:jc w:val="right"/>
            </w:pPr>
            <w:r>
              <w:rPr>
                <w:rFonts w:ascii="宋体" w:hAnsi="宋体" w:eastAsia="宋体" w:cs="宋体"/>
                <w:b w:val="0"/>
                <w:i w:val="0"/>
                <w:color w:val="000000"/>
                <w:sz w:val="17"/>
              </w:rPr>
              <w:t>202.20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11.14</w:t>
            </w:r>
          </w:p>
        </w:tc>
        <w:tc>
          <w:tcPr>
            <w:tcW w:w="1440" w:type="dxa"/>
            <w:vAlign w:val="center"/>
          </w:tcPr>
          <w:p>
            <w:pPr>
              <w:jc w:val="right"/>
            </w:pPr>
            <w:r>
              <w:rPr>
                <w:rFonts w:ascii="宋体" w:hAnsi="宋体" w:eastAsia="宋体" w:cs="宋体"/>
                <w:b w:val="0"/>
                <w:i w:val="0"/>
                <w:color w:val="000000"/>
                <w:sz w:val="17"/>
              </w:rPr>
              <w:t>11.14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1,018.98</w:t>
            </w:r>
          </w:p>
        </w:tc>
        <w:tc>
          <w:tcPr>
            <w:tcW w:w="1440" w:type="dxa"/>
            <w:vAlign w:val="center"/>
          </w:tcPr>
          <w:p>
            <w:pPr>
              <w:jc w:val="right"/>
            </w:pPr>
            <w:r>
              <w:rPr>
                <w:rFonts w:ascii="宋体" w:hAnsi="宋体" w:eastAsia="宋体" w:cs="宋体"/>
                <w:b w:val="0"/>
                <w:i w:val="0"/>
                <w:color w:val="000000"/>
                <w:sz w:val="17"/>
              </w:rPr>
              <w:t>1,018.98</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30231</w:t>
            </w:r>
          </w:p>
        </w:tc>
        <w:tc>
          <w:tcPr>
            <w:tcW w:w="2400" w:type="dxa"/>
            <w:vAlign w:val="center"/>
          </w:tcPr>
          <w:p>
            <w:pPr>
              <w:jc w:val="left"/>
            </w:pPr>
            <w:r>
              <w:rPr>
                <w:rFonts w:ascii="宋体" w:hAnsi="宋体" w:eastAsia="宋体" w:cs="宋体"/>
                <w:b w:val="0"/>
                <w:i w:val="0"/>
                <w:color w:val="000000"/>
                <w:sz w:val="17"/>
              </w:rPr>
              <w:t>公务用车运行维护费</w:t>
            </w:r>
          </w:p>
        </w:tc>
        <w:tc>
          <w:tcPr>
            <w:tcW w:w="2400" w:type="dxa"/>
            <w:gridSpan w:val="2"/>
            <w:vAlign w:val="center"/>
          </w:tcPr>
          <w:p>
            <w:pPr>
              <w:jc w:val="left"/>
            </w:pPr>
            <w:r>
              <w:rPr>
                <w:rFonts w:ascii="宋体" w:hAnsi="宋体" w:eastAsia="宋体" w:cs="宋体"/>
                <w:b w:val="0"/>
                <w:i w:val="0"/>
                <w:color w:val="000000"/>
                <w:sz w:val="17"/>
              </w:rPr>
              <w:t>50208</w:t>
            </w:r>
          </w:p>
        </w:tc>
        <w:tc>
          <w:tcPr>
            <w:tcW w:w="2400" w:type="dxa"/>
            <w:gridSpan w:val="2"/>
            <w:vAlign w:val="center"/>
          </w:tcPr>
          <w:p>
            <w:pPr>
              <w:jc w:val="left"/>
            </w:pPr>
            <w:r>
              <w:rPr>
                <w:rFonts w:ascii="宋体" w:hAnsi="宋体" w:eastAsia="宋体" w:cs="宋体"/>
                <w:b w:val="0"/>
                <w:i w:val="0"/>
                <w:color w:val="000000"/>
                <w:sz w:val="17"/>
              </w:rPr>
              <w:t>公务用车运行维护费</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30206</w:t>
            </w:r>
          </w:p>
        </w:tc>
        <w:tc>
          <w:tcPr>
            <w:tcW w:w="2400" w:type="dxa"/>
            <w:vAlign w:val="center"/>
          </w:tcPr>
          <w:p>
            <w:pPr>
              <w:jc w:val="left"/>
            </w:pPr>
            <w:r>
              <w:rPr>
                <w:rFonts w:ascii="宋体" w:hAnsi="宋体" w:eastAsia="宋体" w:cs="宋体"/>
                <w:b w:val="0"/>
                <w:i w:val="0"/>
                <w:color w:val="000000"/>
                <w:sz w:val="17"/>
              </w:rPr>
              <w:t>电费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7.00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7.00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18.73</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30202</w:t>
            </w:r>
          </w:p>
        </w:tc>
        <w:tc>
          <w:tcPr>
            <w:tcW w:w="2400" w:type="dxa"/>
            <w:vAlign w:val="center"/>
          </w:tcPr>
          <w:p>
            <w:pPr>
              <w:jc w:val="left"/>
            </w:pPr>
            <w:r>
              <w:rPr>
                <w:rFonts w:ascii="宋体" w:hAnsi="宋体" w:eastAsia="宋体" w:cs="宋体"/>
                <w:b w:val="0"/>
                <w:i w:val="0"/>
                <w:color w:val="000000"/>
                <w:sz w:val="17"/>
              </w:rPr>
              <w:t>印刷费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5.00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30207</w:t>
            </w:r>
          </w:p>
        </w:tc>
        <w:tc>
          <w:tcPr>
            <w:tcW w:w="2400" w:type="dxa"/>
            <w:vAlign w:val="center"/>
          </w:tcPr>
          <w:p>
            <w:pPr>
              <w:jc w:val="left"/>
            </w:pPr>
            <w:r>
              <w:rPr>
                <w:rFonts w:ascii="宋体" w:hAnsi="宋体" w:eastAsia="宋体" w:cs="宋体"/>
                <w:b w:val="0"/>
                <w:i w:val="0"/>
                <w:color w:val="000000"/>
                <w:sz w:val="17"/>
              </w:rPr>
              <w:t>邮电费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138.24</w:t>
            </w:r>
          </w:p>
        </w:tc>
        <w:tc>
          <w:tcPr>
            <w:tcW w:w="1440" w:type="dxa"/>
            <w:vAlign w:val="center"/>
          </w:tcPr>
          <w:p>
            <w:pPr>
              <w:jc w:val="right"/>
            </w:pPr>
            <w:r>
              <w:rPr>
                <w:rFonts w:ascii="宋体" w:hAnsi="宋体" w:eastAsia="宋体" w:cs="宋体"/>
                <w:b w:val="0"/>
                <w:i w:val="0"/>
                <w:color w:val="000000"/>
                <w:sz w:val="17"/>
              </w:rPr>
              <w:t>138.24</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部门：三门峡市陕州区农业农村局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1,944.90</w:t>
            </w:r>
          </w:p>
        </w:tc>
        <w:tc>
          <w:tcPr>
            <w:tcW w:w="920" w:type="dxa"/>
            <w:vAlign w:val="center"/>
          </w:tcPr>
          <w:p>
            <w:pPr>
              <w:jc w:val="right"/>
            </w:pPr>
            <w:r>
              <w:rPr>
                <w:rFonts w:ascii="宋体" w:hAnsi="宋体" w:eastAsia="宋体" w:cs="宋体"/>
                <w:b w:val="0"/>
                <w:i w:val="0"/>
                <w:color w:val="000000"/>
                <w:sz w:val="11"/>
              </w:rPr>
              <w:t>1,944.90</w:t>
            </w:r>
          </w:p>
        </w:tc>
        <w:tc>
          <w:tcPr>
            <w:tcW w:w="920" w:type="dxa"/>
            <w:vAlign w:val="center"/>
          </w:tcPr>
          <w:p>
            <w:pPr>
              <w:jc w:val="right"/>
            </w:pPr>
            <w:r>
              <w:rPr>
                <w:rFonts w:ascii="宋体" w:hAnsi="宋体" w:eastAsia="宋体" w:cs="宋体"/>
                <w:b w:val="0"/>
                <w:i w:val="0"/>
                <w:color w:val="000000"/>
                <w:sz w:val="11"/>
              </w:rPr>
              <w:t>1,942.90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501</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三门峡市陕州区农业农村局</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1,944.90</w:t>
            </w:r>
          </w:p>
        </w:tc>
        <w:tc>
          <w:tcPr>
            <w:tcW w:w="920" w:type="dxa"/>
            <w:vAlign w:val="center"/>
          </w:tcPr>
          <w:p>
            <w:pPr>
              <w:jc w:val="right"/>
            </w:pPr>
            <w:r>
              <w:rPr>
                <w:rFonts w:ascii="宋体" w:hAnsi="宋体" w:eastAsia="宋体" w:cs="宋体"/>
                <w:b w:val="0"/>
                <w:i w:val="0"/>
                <w:color w:val="000000"/>
                <w:sz w:val="11"/>
              </w:rPr>
              <w:t>1,944.90</w:t>
            </w:r>
          </w:p>
        </w:tc>
        <w:tc>
          <w:tcPr>
            <w:tcW w:w="920" w:type="dxa"/>
            <w:vAlign w:val="center"/>
          </w:tcPr>
          <w:p>
            <w:pPr>
              <w:jc w:val="right"/>
            </w:pPr>
            <w:r>
              <w:rPr>
                <w:rFonts w:ascii="宋体" w:hAnsi="宋体" w:eastAsia="宋体" w:cs="宋体"/>
                <w:b w:val="0"/>
                <w:i w:val="0"/>
                <w:color w:val="000000"/>
                <w:sz w:val="11"/>
              </w:rPr>
              <w:t>1,942.90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离休费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23.67</w:t>
            </w:r>
          </w:p>
        </w:tc>
        <w:tc>
          <w:tcPr>
            <w:tcW w:w="920" w:type="dxa"/>
            <w:vAlign w:val="center"/>
          </w:tcPr>
          <w:p>
            <w:pPr>
              <w:jc w:val="right"/>
            </w:pPr>
            <w:r>
              <w:rPr>
                <w:rFonts w:ascii="宋体" w:hAnsi="宋体" w:eastAsia="宋体" w:cs="宋体"/>
                <w:b w:val="0"/>
                <w:i w:val="0"/>
                <w:color w:val="000000"/>
                <w:sz w:val="11"/>
              </w:rPr>
              <w:t>23.67</w:t>
            </w:r>
          </w:p>
        </w:tc>
        <w:tc>
          <w:tcPr>
            <w:tcW w:w="920" w:type="dxa"/>
            <w:vAlign w:val="center"/>
          </w:tcPr>
          <w:p>
            <w:pPr>
              <w:jc w:val="right"/>
            </w:pPr>
            <w:r>
              <w:rPr>
                <w:rFonts w:ascii="宋体" w:hAnsi="宋体" w:eastAsia="宋体" w:cs="宋体"/>
                <w:b w:val="0"/>
                <w:i w:val="0"/>
                <w:color w:val="000000"/>
                <w:sz w:val="11"/>
              </w:rPr>
              <w:t>23.67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87.51</w:t>
            </w:r>
          </w:p>
        </w:tc>
        <w:tc>
          <w:tcPr>
            <w:tcW w:w="920" w:type="dxa"/>
            <w:vAlign w:val="center"/>
          </w:tcPr>
          <w:p>
            <w:pPr>
              <w:jc w:val="right"/>
            </w:pPr>
            <w:r>
              <w:rPr>
                <w:rFonts w:ascii="宋体" w:hAnsi="宋体" w:eastAsia="宋体" w:cs="宋体"/>
                <w:b w:val="0"/>
                <w:i w:val="0"/>
                <w:color w:val="000000"/>
                <w:sz w:val="11"/>
              </w:rPr>
              <w:t>87.51</w:t>
            </w:r>
          </w:p>
        </w:tc>
        <w:tc>
          <w:tcPr>
            <w:tcW w:w="920" w:type="dxa"/>
            <w:vAlign w:val="center"/>
          </w:tcPr>
          <w:p>
            <w:pPr>
              <w:jc w:val="right"/>
            </w:pPr>
            <w:r>
              <w:rPr>
                <w:rFonts w:ascii="宋体" w:hAnsi="宋体" w:eastAsia="宋体" w:cs="宋体"/>
                <w:b w:val="0"/>
                <w:i w:val="0"/>
                <w:color w:val="000000"/>
                <w:sz w:val="11"/>
              </w:rPr>
              <w:t>87.51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198.71</w:t>
            </w:r>
          </w:p>
        </w:tc>
        <w:tc>
          <w:tcPr>
            <w:tcW w:w="920" w:type="dxa"/>
            <w:vAlign w:val="center"/>
          </w:tcPr>
          <w:p>
            <w:pPr>
              <w:jc w:val="right"/>
            </w:pPr>
            <w:r>
              <w:rPr>
                <w:rFonts w:ascii="宋体" w:hAnsi="宋体" w:eastAsia="宋体" w:cs="宋体"/>
                <w:b w:val="0"/>
                <w:i w:val="0"/>
                <w:color w:val="000000"/>
                <w:sz w:val="11"/>
              </w:rPr>
              <w:t>198.71</w:t>
            </w:r>
          </w:p>
        </w:tc>
        <w:tc>
          <w:tcPr>
            <w:tcW w:w="920" w:type="dxa"/>
            <w:vAlign w:val="center"/>
          </w:tcPr>
          <w:p>
            <w:pPr>
              <w:jc w:val="right"/>
            </w:pPr>
            <w:r>
              <w:rPr>
                <w:rFonts w:ascii="宋体" w:hAnsi="宋体" w:eastAsia="宋体" w:cs="宋体"/>
                <w:b w:val="0"/>
                <w:i w:val="0"/>
                <w:color w:val="000000"/>
                <w:sz w:val="11"/>
              </w:rPr>
              <w:t>198.71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12.32</w:t>
            </w:r>
          </w:p>
        </w:tc>
        <w:tc>
          <w:tcPr>
            <w:tcW w:w="920" w:type="dxa"/>
            <w:vAlign w:val="center"/>
          </w:tcPr>
          <w:p>
            <w:pPr>
              <w:jc w:val="right"/>
            </w:pPr>
            <w:r>
              <w:rPr>
                <w:rFonts w:ascii="宋体" w:hAnsi="宋体" w:eastAsia="宋体" w:cs="宋体"/>
                <w:b w:val="0"/>
                <w:i w:val="0"/>
                <w:color w:val="000000"/>
                <w:sz w:val="11"/>
              </w:rPr>
              <w:t>12.32</w:t>
            </w:r>
          </w:p>
        </w:tc>
        <w:tc>
          <w:tcPr>
            <w:tcW w:w="920" w:type="dxa"/>
            <w:vAlign w:val="center"/>
          </w:tcPr>
          <w:p>
            <w:pPr>
              <w:jc w:val="right"/>
            </w:pPr>
            <w:r>
              <w:rPr>
                <w:rFonts w:ascii="宋体" w:hAnsi="宋体" w:eastAsia="宋体" w:cs="宋体"/>
                <w:b w:val="0"/>
                <w:i w:val="0"/>
                <w:color w:val="000000"/>
                <w:sz w:val="11"/>
              </w:rPr>
              <w:t>12.32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202.20</w:t>
            </w:r>
          </w:p>
        </w:tc>
        <w:tc>
          <w:tcPr>
            <w:tcW w:w="920" w:type="dxa"/>
            <w:vAlign w:val="center"/>
          </w:tcPr>
          <w:p>
            <w:pPr>
              <w:jc w:val="right"/>
            </w:pPr>
            <w:r>
              <w:rPr>
                <w:rFonts w:ascii="宋体" w:hAnsi="宋体" w:eastAsia="宋体" w:cs="宋体"/>
                <w:b w:val="0"/>
                <w:i w:val="0"/>
                <w:color w:val="000000"/>
                <w:sz w:val="11"/>
              </w:rPr>
              <w:t>202.20</w:t>
            </w:r>
          </w:p>
        </w:tc>
        <w:tc>
          <w:tcPr>
            <w:tcW w:w="920" w:type="dxa"/>
            <w:vAlign w:val="center"/>
          </w:tcPr>
          <w:p>
            <w:pPr>
              <w:jc w:val="right"/>
            </w:pPr>
            <w:r>
              <w:rPr>
                <w:rFonts w:ascii="宋体" w:hAnsi="宋体" w:eastAsia="宋体" w:cs="宋体"/>
                <w:b w:val="0"/>
                <w:i w:val="0"/>
                <w:color w:val="000000"/>
                <w:sz w:val="11"/>
              </w:rPr>
              <w:t>202.20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11.14</w:t>
            </w:r>
          </w:p>
        </w:tc>
        <w:tc>
          <w:tcPr>
            <w:tcW w:w="920" w:type="dxa"/>
            <w:vAlign w:val="center"/>
          </w:tcPr>
          <w:p>
            <w:pPr>
              <w:jc w:val="right"/>
            </w:pPr>
            <w:r>
              <w:rPr>
                <w:rFonts w:ascii="宋体" w:hAnsi="宋体" w:eastAsia="宋体" w:cs="宋体"/>
                <w:b w:val="0"/>
                <w:i w:val="0"/>
                <w:color w:val="000000"/>
                <w:sz w:val="11"/>
              </w:rPr>
              <w:t>11.14</w:t>
            </w:r>
          </w:p>
        </w:tc>
        <w:tc>
          <w:tcPr>
            <w:tcW w:w="920" w:type="dxa"/>
            <w:vAlign w:val="center"/>
          </w:tcPr>
          <w:p>
            <w:pPr>
              <w:jc w:val="right"/>
            </w:pPr>
            <w:r>
              <w:rPr>
                <w:rFonts w:ascii="宋体" w:hAnsi="宋体" w:eastAsia="宋体" w:cs="宋体"/>
                <w:b w:val="0"/>
                <w:i w:val="0"/>
                <w:color w:val="000000"/>
                <w:sz w:val="11"/>
              </w:rPr>
              <w:t>11.14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1,083.98</w:t>
            </w:r>
          </w:p>
        </w:tc>
        <w:tc>
          <w:tcPr>
            <w:tcW w:w="920" w:type="dxa"/>
            <w:vAlign w:val="center"/>
          </w:tcPr>
          <w:p>
            <w:pPr>
              <w:jc w:val="right"/>
            </w:pPr>
            <w:r>
              <w:rPr>
                <w:rFonts w:ascii="宋体" w:hAnsi="宋体" w:eastAsia="宋体" w:cs="宋体"/>
                <w:b w:val="0"/>
                <w:i w:val="0"/>
                <w:color w:val="000000"/>
                <w:sz w:val="11"/>
              </w:rPr>
              <w:t>1,083.98</w:t>
            </w:r>
          </w:p>
        </w:tc>
        <w:tc>
          <w:tcPr>
            <w:tcW w:w="920" w:type="dxa"/>
            <w:vAlign w:val="center"/>
          </w:tcPr>
          <w:p>
            <w:pPr>
              <w:jc w:val="right"/>
            </w:pPr>
            <w:r>
              <w:rPr>
                <w:rFonts w:ascii="宋体" w:hAnsi="宋体" w:eastAsia="宋体" w:cs="宋体"/>
                <w:b w:val="0"/>
                <w:i w:val="0"/>
                <w:color w:val="000000"/>
                <w:sz w:val="11"/>
              </w:rPr>
              <w:t>1,083.98</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31</w:t>
            </w:r>
          </w:p>
        </w:tc>
        <w:tc>
          <w:tcPr>
            <w:tcW w:w="920" w:type="dxa"/>
            <w:vAlign w:val="center"/>
          </w:tcPr>
          <w:p>
            <w:pPr>
              <w:jc w:val="left"/>
            </w:pPr>
            <w:r>
              <w:rPr>
                <w:rFonts w:ascii="宋体" w:hAnsi="宋体" w:eastAsia="宋体" w:cs="宋体"/>
                <w:b w:val="0"/>
                <w:i w:val="0"/>
                <w:color w:val="000000"/>
                <w:sz w:val="11"/>
              </w:rPr>
              <w:t>公务用车运行维护费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公务用车运行维护费</w:t>
            </w:r>
          </w:p>
        </w:tc>
        <w:tc>
          <w:tcPr>
            <w:tcW w:w="920" w:type="dxa"/>
            <w:vAlign w:val="center"/>
          </w:tcPr>
          <w:p>
            <w:pPr>
              <w:jc w:val="right"/>
            </w:pPr>
            <w:r>
              <w:rPr>
                <w:rFonts w:ascii="宋体" w:hAnsi="宋体" w:eastAsia="宋体" w:cs="宋体"/>
                <w:b w:val="0"/>
                <w:i w:val="0"/>
                <w:color w:val="000000"/>
                <w:sz w:val="11"/>
              </w:rPr>
              <w:t>16.30</w:t>
            </w:r>
          </w:p>
        </w:tc>
        <w:tc>
          <w:tcPr>
            <w:tcW w:w="920" w:type="dxa"/>
            <w:vAlign w:val="center"/>
          </w:tcPr>
          <w:p>
            <w:pPr>
              <w:jc w:val="right"/>
            </w:pPr>
            <w:r>
              <w:rPr>
                <w:rFonts w:ascii="宋体" w:hAnsi="宋体" w:eastAsia="宋体" w:cs="宋体"/>
                <w:b w:val="0"/>
                <w:i w:val="0"/>
                <w:color w:val="000000"/>
                <w:sz w:val="11"/>
              </w:rPr>
              <w:t>16.30</w:t>
            </w:r>
          </w:p>
        </w:tc>
        <w:tc>
          <w:tcPr>
            <w:tcW w:w="920" w:type="dxa"/>
            <w:vAlign w:val="center"/>
          </w:tcPr>
          <w:p>
            <w:pPr>
              <w:jc w:val="right"/>
            </w:pPr>
            <w:r>
              <w:rPr>
                <w:rFonts w:ascii="宋体" w:hAnsi="宋体" w:eastAsia="宋体" w:cs="宋体"/>
                <w:b w:val="0"/>
                <w:i w:val="0"/>
                <w:color w:val="000000"/>
                <w:sz w:val="11"/>
              </w:rPr>
              <w:t>16.30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26.00</w:t>
            </w:r>
          </w:p>
        </w:tc>
        <w:tc>
          <w:tcPr>
            <w:tcW w:w="920" w:type="dxa"/>
            <w:vAlign w:val="center"/>
          </w:tcPr>
          <w:p>
            <w:pPr>
              <w:jc w:val="right"/>
            </w:pPr>
            <w:r>
              <w:rPr>
                <w:rFonts w:ascii="宋体" w:hAnsi="宋体" w:eastAsia="宋体" w:cs="宋体"/>
                <w:b w:val="0"/>
                <w:i w:val="0"/>
                <w:color w:val="000000"/>
                <w:sz w:val="11"/>
              </w:rPr>
              <w:t>26.00</w:t>
            </w:r>
          </w:p>
        </w:tc>
        <w:tc>
          <w:tcPr>
            <w:tcW w:w="920" w:type="dxa"/>
            <w:vAlign w:val="center"/>
          </w:tcPr>
          <w:p>
            <w:pPr>
              <w:jc w:val="right"/>
            </w:pPr>
            <w:r>
              <w:rPr>
                <w:rFonts w:ascii="宋体" w:hAnsi="宋体" w:eastAsia="宋体" w:cs="宋体"/>
                <w:b w:val="0"/>
                <w:i w:val="0"/>
                <w:color w:val="000000"/>
                <w:sz w:val="11"/>
              </w:rPr>
              <w:t>24.00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18.73</w:t>
            </w:r>
          </w:p>
        </w:tc>
        <w:tc>
          <w:tcPr>
            <w:tcW w:w="920" w:type="dxa"/>
            <w:vAlign w:val="center"/>
          </w:tcPr>
          <w:p>
            <w:pPr>
              <w:jc w:val="right"/>
            </w:pPr>
            <w:r>
              <w:rPr>
                <w:rFonts w:ascii="宋体" w:hAnsi="宋体" w:eastAsia="宋体" w:cs="宋体"/>
                <w:b w:val="0"/>
                <w:i w:val="0"/>
                <w:color w:val="000000"/>
                <w:sz w:val="11"/>
              </w:rPr>
              <w:t>18.73</w:t>
            </w:r>
          </w:p>
        </w:tc>
        <w:tc>
          <w:tcPr>
            <w:tcW w:w="920" w:type="dxa"/>
            <w:vAlign w:val="center"/>
          </w:tcPr>
          <w:p>
            <w:pPr>
              <w:jc w:val="right"/>
            </w:pPr>
            <w:r>
              <w:rPr>
                <w:rFonts w:ascii="宋体" w:hAnsi="宋体" w:eastAsia="宋体" w:cs="宋体"/>
                <w:b w:val="0"/>
                <w:i w:val="0"/>
                <w:color w:val="000000"/>
                <w:sz w:val="11"/>
              </w:rPr>
              <w:t>18.73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印刷费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邮电费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11</w:t>
            </w:r>
          </w:p>
        </w:tc>
        <w:tc>
          <w:tcPr>
            <w:tcW w:w="920" w:type="dxa"/>
            <w:vAlign w:val="center"/>
          </w:tcPr>
          <w:p>
            <w:pPr>
              <w:jc w:val="left"/>
            </w:pPr>
            <w:r>
              <w:rPr>
                <w:rFonts w:ascii="宋体" w:hAnsi="宋体" w:eastAsia="宋体" w:cs="宋体"/>
                <w:b w:val="0"/>
                <w:i w:val="0"/>
                <w:color w:val="000000"/>
                <w:sz w:val="11"/>
              </w:rPr>
              <w:t>差旅费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19.50</w:t>
            </w:r>
          </w:p>
        </w:tc>
        <w:tc>
          <w:tcPr>
            <w:tcW w:w="920" w:type="dxa"/>
            <w:vAlign w:val="center"/>
          </w:tcPr>
          <w:p>
            <w:pPr>
              <w:jc w:val="right"/>
            </w:pPr>
            <w:r>
              <w:rPr>
                <w:rFonts w:ascii="宋体" w:hAnsi="宋体" w:eastAsia="宋体" w:cs="宋体"/>
                <w:b w:val="0"/>
                <w:i w:val="0"/>
                <w:color w:val="000000"/>
                <w:sz w:val="11"/>
              </w:rPr>
              <w:t>19.50</w:t>
            </w:r>
          </w:p>
        </w:tc>
        <w:tc>
          <w:tcPr>
            <w:tcW w:w="920" w:type="dxa"/>
            <w:vAlign w:val="center"/>
          </w:tcPr>
          <w:p>
            <w:pPr>
              <w:jc w:val="right"/>
            </w:pPr>
            <w:r>
              <w:rPr>
                <w:rFonts w:ascii="宋体" w:hAnsi="宋体" w:eastAsia="宋体" w:cs="宋体"/>
                <w:b w:val="0"/>
                <w:i w:val="0"/>
                <w:color w:val="000000"/>
                <w:sz w:val="11"/>
              </w:rPr>
              <w:t>19.50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5.00</w:t>
            </w:r>
          </w:p>
        </w:tc>
        <w:tc>
          <w:tcPr>
            <w:tcW w:w="920" w:type="dxa"/>
            <w:vAlign w:val="center"/>
          </w:tcPr>
          <w:p>
            <w:pPr>
              <w:jc w:val="right"/>
            </w:pPr>
            <w:r>
              <w:rPr>
                <w:rFonts w:ascii="宋体" w:hAnsi="宋体" w:eastAsia="宋体" w:cs="宋体"/>
                <w:b w:val="0"/>
                <w:i w:val="0"/>
                <w:color w:val="000000"/>
                <w:sz w:val="11"/>
              </w:rPr>
              <w:t>5.00</w:t>
            </w:r>
          </w:p>
        </w:tc>
        <w:tc>
          <w:tcPr>
            <w:tcW w:w="920" w:type="dxa"/>
            <w:vAlign w:val="center"/>
          </w:tcPr>
          <w:p>
            <w:pPr>
              <w:jc w:val="right"/>
            </w:pPr>
            <w:r>
              <w:rPr>
                <w:rFonts w:ascii="宋体" w:hAnsi="宋体" w:eastAsia="宋体" w:cs="宋体"/>
                <w:b w:val="0"/>
                <w:i w:val="0"/>
                <w:color w:val="000000"/>
                <w:sz w:val="11"/>
              </w:rPr>
              <w:t>5.00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39</w:t>
            </w:r>
          </w:p>
        </w:tc>
        <w:tc>
          <w:tcPr>
            <w:tcW w:w="920" w:type="dxa"/>
            <w:vAlign w:val="center"/>
          </w:tcPr>
          <w:p>
            <w:pPr>
              <w:jc w:val="left"/>
            </w:pPr>
            <w:r>
              <w:rPr>
                <w:rFonts w:ascii="宋体" w:hAnsi="宋体" w:eastAsia="宋体" w:cs="宋体"/>
                <w:b w:val="0"/>
                <w:i w:val="0"/>
                <w:color w:val="000000"/>
                <w:sz w:val="11"/>
              </w:rPr>
              <w:t>其他交通费用</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11.00</w:t>
            </w:r>
          </w:p>
        </w:tc>
        <w:tc>
          <w:tcPr>
            <w:tcW w:w="920" w:type="dxa"/>
            <w:vAlign w:val="center"/>
          </w:tcPr>
          <w:p>
            <w:pPr>
              <w:jc w:val="right"/>
            </w:pPr>
            <w:r>
              <w:rPr>
                <w:rFonts w:ascii="宋体" w:hAnsi="宋体" w:eastAsia="宋体" w:cs="宋体"/>
                <w:b w:val="0"/>
                <w:i w:val="0"/>
                <w:color w:val="000000"/>
                <w:sz w:val="11"/>
              </w:rPr>
              <w:t>11.00</w:t>
            </w:r>
          </w:p>
        </w:tc>
        <w:tc>
          <w:tcPr>
            <w:tcW w:w="920" w:type="dxa"/>
            <w:vAlign w:val="center"/>
          </w:tcPr>
          <w:p>
            <w:pPr>
              <w:jc w:val="right"/>
            </w:pPr>
            <w:r>
              <w:rPr>
                <w:rFonts w:ascii="宋体" w:hAnsi="宋体" w:eastAsia="宋体" w:cs="宋体"/>
                <w:b w:val="0"/>
                <w:i w:val="0"/>
                <w:color w:val="000000"/>
                <w:sz w:val="11"/>
              </w:rPr>
              <w:t>11.00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印刷费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21.50</w:t>
            </w:r>
          </w:p>
        </w:tc>
        <w:tc>
          <w:tcPr>
            <w:tcW w:w="920" w:type="dxa"/>
            <w:vAlign w:val="center"/>
          </w:tcPr>
          <w:p>
            <w:pPr>
              <w:jc w:val="right"/>
            </w:pPr>
            <w:r>
              <w:rPr>
                <w:rFonts w:ascii="宋体" w:hAnsi="宋体" w:eastAsia="宋体" w:cs="宋体"/>
                <w:b w:val="0"/>
                <w:i w:val="0"/>
                <w:color w:val="000000"/>
                <w:sz w:val="11"/>
              </w:rPr>
              <w:t>21.50</w:t>
            </w:r>
          </w:p>
        </w:tc>
        <w:tc>
          <w:tcPr>
            <w:tcW w:w="920" w:type="dxa"/>
            <w:vAlign w:val="center"/>
          </w:tcPr>
          <w:p>
            <w:pPr>
              <w:jc w:val="right"/>
            </w:pPr>
            <w:r>
              <w:rPr>
                <w:rFonts w:ascii="宋体" w:hAnsi="宋体" w:eastAsia="宋体" w:cs="宋体"/>
                <w:b w:val="0"/>
                <w:i w:val="0"/>
                <w:color w:val="000000"/>
                <w:sz w:val="11"/>
              </w:rPr>
              <w:t>21.50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邮电费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11.00</w:t>
            </w:r>
          </w:p>
        </w:tc>
        <w:tc>
          <w:tcPr>
            <w:tcW w:w="920" w:type="dxa"/>
            <w:vAlign w:val="center"/>
          </w:tcPr>
          <w:p>
            <w:pPr>
              <w:jc w:val="right"/>
            </w:pPr>
            <w:r>
              <w:rPr>
                <w:rFonts w:ascii="宋体" w:hAnsi="宋体" w:eastAsia="宋体" w:cs="宋体"/>
                <w:b w:val="0"/>
                <w:i w:val="0"/>
                <w:color w:val="000000"/>
                <w:sz w:val="11"/>
              </w:rPr>
              <w:t>11.00</w:t>
            </w:r>
          </w:p>
        </w:tc>
        <w:tc>
          <w:tcPr>
            <w:tcW w:w="920" w:type="dxa"/>
            <w:vAlign w:val="center"/>
          </w:tcPr>
          <w:p>
            <w:pPr>
              <w:jc w:val="right"/>
            </w:pPr>
            <w:r>
              <w:rPr>
                <w:rFonts w:ascii="宋体" w:hAnsi="宋体" w:eastAsia="宋体" w:cs="宋体"/>
                <w:b w:val="0"/>
                <w:i w:val="0"/>
                <w:color w:val="000000"/>
                <w:sz w:val="11"/>
              </w:rPr>
              <w:t>11.00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16</w:t>
            </w:r>
          </w:p>
        </w:tc>
        <w:tc>
          <w:tcPr>
            <w:tcW w:w="920" w:type="dxa"/>
            <w:vAlign w:val="center"/>
          </w:tcPr>
          <w:p>
            <w:pPr>
              <w:jc w:val="left"/>
            </w:pPr>
            <w:r>
              <w:rPr>
                <w:rFonts w:ascii="宋体" w:hAnsi="宋体" w:eastAsia="宋体" w:cs="宋体"/>
                <w:b w:val="0"/>
                <w:i w:val="0"/>
                <w:color w:val="000000"/>
                <w:sz w:val="11"/>
              </w:rPr>
              <w:t>培训费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14</w:t>
            </w:r>
          </w:p>
        </w:tc>
        <w:tc>
          <w:tcPr>
            <w:tcW w:w="920" w:type="dxa"/>
            <w:vAlign w:val="center"/>
          </w:tcPr>
          <w:p>
            <w:pPr>
              <w:jc w:val="left"/>
            </w:pPr>
            <w:r>
              <w:rPr>
                <w:rFonts w:ascii="宋体" w:hAnsi="宋体" w:eastAsia="宋体" w:cs="宋体"/>
                <w:b w:val="0"/>
                <w:i w:val="0"/>
                <w:color w:val="000000"/>
                <w:sz w:val="11"/>
              </w:rPr>
              <w:t>租赁费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26</w:t>
            </w:r>
          </w:p>
        </w:tc>
        <w:tc>
          <w:tcPr>
            <w:tcW w:w="920" w:type="dxa"/>
            <w:vAlign w:val="center"/>
          </w:tcPr>
          <w:p>
            <w:pPr>
              <w:jc w:val="left"/>
            </w:pPr>
            <w:r>
              <w:rPr>
                <w:rFonts w:ascii="宋体" w:hAnsi="宋体" w:eastAsia="宋体" w:cs="宋体"/>
                <w:b w:val="0"/>
                <w:i w:val="0"/>
                <w:color w:val="000000"/>
                <w:sz w:val="11"/>
              </w:rPr>
              <w:t>劳务费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17.10</w:t>
            </w:r>
          </w:p>
        </w:tc>
        <w:tc>
          <w:tcPr>
            <w:tcW w:w="920" w:type="dxa"/>
            <w:vAlign w:val="center"/>
          </w:tcPr>
          <w:p>
            <w:pPr>
              <w:jc w:val="right"/>
            </w:pPr>
            <w:r>
              <w:rPr>
                <w:rFonts w:ascii="宋体" w:hAnsi="宋体" w:eastAsia="宋体" w:cs="宋体"/>
                <w:b w:val="0"/>
                <w:i w:val="0"/>
                <w:color w:val="000000"/>
                <w:sz w:val="11"/>
              </w:rPr>
              <w:t>17.10</w:t>
            </w:r>
          </w:p>
        </w:tc>
        <w:tc>
          <w:tcPr>
            <w:tcW w:w="920" w:type="dxa"/>
            <w:vAlign w:val="center"/>
          </w:tcPr>
          <w:p>
            <w:pPr>
              <w:jc w:val="right"/>
            </w:pPr>
            <w:r>
              <w:rPr>
                <w:rFonts w:ascii="宋体" w:hAnsi="宋体" w:eastAsia="宋体" w:cs="宋体"/>
                <w:b w:val="0"/>
                <w:i w:val="0"/>
                <w:color w:val="000000"/>
                <w:sz w:val="11"/>
              </w:rPr>
              <w:t>17.10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5.00</w:t>
            </w:r>
          </w:p>
        </w:tc>
        <w:tc>
          <w:tcPr>
            <w:tcW w:w="920" w:type="dxa"/>
            <w:vAlign w:val="center"/>
          </w:tcPr>
          <w:p>
            <w:pPr>
              <w:jc w:val="right"/>
            </w:pPr>
            <w:r>
              <w:rPr>
                <w:rFonts w:ascii="宋体" w:hAnsi="宋体" w:eastAsia="宋体" w:cs="宋体"/>
                <w:b w:val="0"/>
                <w:i w:val="0"/>
                <w:color w:val="000000"/>
                <w:sz w:val="11"/>
              </w:rPr>
              <w:t>5.00</w:t>
            </w:r>
          </w:p>
        </w:tc>
        <w:tc>
          <w:tcPr>
            <w:tcW w:w="920" w:type="dxa"/>
            <w:vAlign w:val="center"/>
          </w:tcPr>
          <w:p>
            <w:pPr>
              <w:jc w:val="right"/>
            </w:pPr>
            <w:r>
              <w:rPr>
                <w:rFonts w:ascii="宋体" w:hAnsi="宋体" w:eastAsia="宋体" w:cs="宋体"/>
                <w:b w:val="0"/>
                <w:i w:val="0"/>
                <w:color w:val="000000"/>
                <w:sz w:val="11"/>
              </w:rPr>
              <w:t>5.00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18</w:t>
            </w:r>
          </w:p>
        </w:tc>
        <w:tc>
          <w:tcPr>
            <w:tcW w:w="920" w:type="dxa"/>
            <w:vAlign w:val="center"/>
          </w:tcPr>
          <w:p>
            <w:pPr>
              <w:jc w:val="left"/>
            </w:pPr>
            <w:r>
              <w:rPr>
                <w:rFonts w:ascii="宋体" w:hAnsi="宋体" w:eastAsia="宋体" w:cs="宋体"/>
                <w:b w:val="0"/>
                <w:i w:val="0"/>
                <w:color w:val="000000"/>
                <w:sz w:val="11"/>
              </w:rPr>
              <w:t>专用材料费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9.00</w:t>
            </w:r>
          </w:p>
        </w:tc>
        <w:tc>
          <w:tcPr>
            <w:tcW w:w="920" w:type="dxa"/>
            <w:vAlign w:val="center"/>
          </w:tcPr>
          <w:p>
            <w:pPr>
              <w:jc w:val="right"/>
            </w:pPr>
            <w:r>
              <w:rPr>
                <w:rFonts w:ascii="宋体" w:hAnsi="宋体" w:eastAsia="宋体" w:cs="宋体"/>
                <w:b w:val="0"/>
                <w:i w:val="0"/>
                <w:color w:val="000000"/>
                <w:sz w:val="11"/>
              </w:rPr>
              <w:t>9.00</w:t>
            </w:r>
          </w:p>
        </w:tc>
        <w:tc>
          <w:tcPr>
            <w:tcW w:w="920" w:type="dxa"/>
            <w:vAlign w:val="center"/>
          </w:tcPr>
          <w:p>
            <w:pPr>
              <w:jc w:val="right"/>
            </w:pPr>
            <w:r>
              <w:rPr>
                <w:rFonts w:ascii="宋体" w:hAnsi="宋体" w:eastAsia="宋体" w:cs="宋体"/>
                <w:b w:val="0"/>
                <w:i w:val="0"/>
                <w:color w:val="000000"/>
                <w:sz w:val="11"/>
              </w:rPr>
              <w:t>9.00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138.24</w:t>
            </w:r>
          </w:p>
        </w:tc>
        <w:tc>
          <w:tcPr>
            <w:tcW w:w="920" w:type="dxa"/>
            <w:vAlign w:val="center"/>
          </w:tcPr>
          <w:p>
            <w:pPr>
              <w:jc w:val="right"/>
            </w:pPr>
            <w:r>
              <w:rPr>
                <w:rFonts w:ascii="宋体" w:hAnsi="宋体" w:eastAsia="宋体" w:cs="宋体"/>
                <w:b w:val="0"/>
                <w:i w:val="0"/>
                <w:color w:val="000000"/>
                <w:sz w:val="11"/>
              </w:rPr>
              <w:t>138.24</w:t>
            </w:r>
          </w:p>
        </w:tc>
        <w:tc>
          <w:tcPr>
            <w:tcW w:w="920" w:type="dxa"/>
            <w:vAlign w:val="center"/>
          </w:tcPr>
          <w:p>
            <w:pPr>
              <w:jc w:val="right"/>
            </w:pPr>
            <w:r>
              <w:rPr>
                <w:rFonts w:ascii="宋体" w:hAnsi="宋体" w:eastAsia="宋体" w:cs="宋体"/>
                <w:b w:val="0"/>
                <w:i w:val="0"/>
                <w:color w:val="000000"/>
                <w:sz w:val="11"/>
              </w:rPr>
              <w:t>138.24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25.00</w:t>
            </w:r>
          </w:p>
        </w:tc>
        <w:tc>
          <w:tcPr>
            <w:tcW w:w="2320" w:type="dxa"/>
            <w:vAlign w:val="center"/>
          </w:tcPr>
          <w:p/>
        </w:tc>
        <w:tc>
          <w:tcPr>
            <w:tcW w:w="2320" w:type="dxa"/>
            <w:gridSpan w:val="2"/>
            <w:vAlign w:val="center"/>
          </w:tcPr>
          <w:p>
            <w:pPr>
              <w:jc w:val="right"/>
            </w:pPr>
            <w:r>
              <w:rPr>
                <w:rFonts w:ascii="宋体" w:hAnsi="宋体" w:eastAsia="宋体" w:cs="宋体"/>
                <w:b w:val="0"/>
                <w:i w:val="0"/>
                <w:color w:val="000000"/>
                <w:sz w:val="27"/>
              </w:rPr>
              <w:t>25.00</w:t>
            </w: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25.00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pPr>
              <w:jc w:val="right"/>
            </w:pPr>
            <w:r>
              <w:rPr>
                <w:rFonts w:ascii="宋体" w:hAnsi="宋体" w:eastAsia="宋体" w:cs="宋体"/>
                <w:b w:val="0"/>
                <w:i w:val="0"/>
                <w:color w:val="000000"/>
                <w:sz w:val="14"/>
              </w:rPr>
              <w:t>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501</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pPr>
              <w:jc w:val="right"/>
            </w:pPr>
            <w:r>
              <w:rPr>
                <w:rFonts w:ascii="宋体" w:hAnsi="宋体" w:eastAsia="宋体" w:cs="宋体"/>
                <w:b w:val="0"/>
                <w:i w:val="0"/>
                <w:color w:val="000000"/>
                <w:sz w:val="14"/>
              </w:rPr>
              <w:t>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pPr>
              <w:jc w:val="left"/>
            </w:pPr>
            <w:r>
              <w:rPr>
                <w:rFonts w:ascii="宋体" w:hAnsi="宋体" w:eastAsia="宋体" w:cs="宋体"/>
                <w:b w:val="0"/>
                <w:i w:val="0"/>
                <w:color w:val="000000"/>
                <w:sz w:val="14"/>
              </w:rPr>
              <w:t>501</w:t>
            </w:r>
          </w:p>
        </w:tc>
        <w:tc>
          <w:tcPr>
            <w:tcW w:w="11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pPr>
              <w:jc w:val="right"/>
            </w:pPr>
            <w:r>
              <w:rPr>
                <w:rFonts w:ascii="宋体" w:hAnsi="宋体" w:eastAsia="宋体" w:cs="宋体"/>
                <w:b w:val="0"/>
                <w:i w:val="0"/>
                <w:color w:val="000000"/>
                <w:sz w:val="14"/>
              </w:rPr>
              <w:t>2.00</w:t>
            </w: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209.10</w:t>
            </w:r>
          </w:p>
        </w:tc>
        <w:tc>
          <w:tcPr>
            <w:tcW w:w="1160" w:type="dxa"/>
            <w:vAlign w:val="center"/>
          </w:tcPr>
          <w:p>
            <w:pPr>
              <w:jc w:val="right"/>
            </w:pPr>
            <w:r>
              <w:rPr>
                <w:rFonts w:ascii="宋体" w:hAnsi="宋体" w:eastAsia="宋体" w:cs="宋体"/>
                <w:b w:val="0"/>
                <w:i w:val="0"/>
                <w:color w:val="000000"/>
                <w:sz w:val="14"/>
              </w:rPr>
              <w:t>209.10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501</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209.10</w:t>
            </w:r>
          </w:p>
        </w:tc>
        <w:tc>
          <w:tcPr>
            <w:tcW w:w="1160" w:type="dxa"/>
            <w:vAlign w:val="center"/>
          </w:tcPr>
          <w:p>
            <w:pPr>
              <w:jc w:val="right"/>
            </w:pPr>
            <w:r>
              <w:rPr>
                <w:rFonts w:ascii="宋体" w:hAnsi="宋体" w:eastAsia="宋体" w:cs="宋体"/>
                <w:b w:val="0"/>
                <w:i w:val="0"/>
                <w:color w:val="000000"/>
                <w:sz w:val="14"/>
              </w:rPr>
              <w:t>209.10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2024年改善农村人局环境工作经费（原农办）</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pPr>
              <w:jc w:val="right"/>
            </w:pPr>
            <w:r>
              <w:rPr>
                <w:rFonts w:ascii="宋体" w:hAnsi="宋体" w:eastAsia="宋体" w:cs="宋体"/>
                <w:b w:val="0"/>
                <w:i w:val="0"/>
                <w:color w:val="000000"/>
                <w:sz w:val="14"/>
              </w:rPr>
              <w:t>10.00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2024年特色农业发展工作经费（苹果发展）</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2024年农业工作经费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29.00</w:t>
            </w:r>
          </w:p>
        </w:tc>
        <w:tc>
          <w:tcPr>
            <w:tcW w:w="1160" w:type="dxa"/>
            <w:vAlign w:val="center"/>
          </w:tcPr>
          <w:p>
            <w:pPr>
              <w:jc w:val="right"/>
            </w:pPr>
            <w:r>
              <w:rPr>
                <w:rFonts w:ascii="宋体" w:hAnsi="宋体" w:eastAsia="宋体" w:cs="宋体"/>
                <w:b w:val="0"/>
                <w:i w:val="0"/>
                <w:color w:val="000000"/>
                <w:sz w:val="14"/>
              </w:rPr>
              <w:t>29.00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2024年农业农村局工作经费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pPr>
              <w:jc w:val="right"/>
            </w:pPr>
            <w:r>
              <w:rPr>
                <w:rFonts w:ascii="宋体" w:hAnsi="宋体" w:eastAsia="宋体" w:cs="宋体"/>
                <w:b w:val="0"/>
                <w:i w:val="0"/>
                <w:color w:val="000000"/>
                <w:sz w:val="14"/>
              </w:rPr>
              <w:t>2.00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2024年保护性耕作示范经费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2024年动物卫生专项监督经费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35.00</w:t>
            </w:r>
          </w:p>
        </w:tc>
        <w:tc>
          <w:tcPr>
            <w:tcW w:w="1160" w:type="dxa"/>
            <w:vAlign w:val="center"/>
          </w:tcPr>
          <w:p>
            <w:pPr>
              <w:jc w:val="right"/>
            </w:pPr>
            <w:r>
              <w:rPr>
                <w:rFonts w:ascii="宋体" w:hAnsi="宋体" w:eastAsia="宋体" w:cs="宋体"/>
                <w:b w:val="0"/>
                <w:i w:val="0"/>
                <w:color w:val="000000"/>
                <w:sz w:val="14"/>
              </w:rPr>
              <w:t>35.00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2024年基层动物防疫员服务费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17.10</w:t>
            </w:r>
          </w:p>
        </w:tc>
        <w:tc>
          <w:tcPr>
            <w:tcW w:w="1160" w:type="dxa"/>
            <w:vAlign w:val="center"/>
          </w:tcPr>
          <w:p>
            <w:pPr>
              <w:jc w:val="right"/>
            </w:pPr>
            <w:r>
              <w:rPr>
                <w:rFonts w:ascii="宋体" w:hAnsi="宋体" w:eastAsia="宋体" w:cs="宋体"/>
                <w:b w:val="0"/>
                <w:i w:val="0"/>
                <w:color w:val="000000"/>
                <w:sz w:val="14"/>
              </w:rPr>
              <w:t>17.10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2024年农业服务站定额补助（原种子公司）</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65.00</w:t>
            </w:r>
          </w:p>
        </w:tc>
        <w:tc>
          <w:tcPr>
            <w:tcW w:w="1160" w:type="dxa"/>
            <w:vAlign w:val="center"/>
          </w:tcPr>
          <w:p>
            <w:pPr>
              <w:jc w:val="right"/>
            </w:pPr>
            <w:r>
              <w:rPr>
                <w:rFonts w:ascii="宋体" w:hAnsi="宋体" w:eastAsia="宋体" w:cs="宋体"/>
                <w:b w:val="0"/>
                <w:i w:val="0"/>
                <w:color w:val="000000"/>
                <w:sz w:val="14"/>
              </w:rPr>
              <w:t>65.00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2024年跨区作业服务经费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2024年畜产品质量安全监管工作经费及瘦肉精检测试剂费</w:t>
            </w:r>
          </w:p>
        </w:tc>
        <w:tc>
          <w:tcPr>
            <w:tcW w:w="1160" w:type="dxa"/>
            <w:vAlign w:val="center"/>
          </w:tcPr>
          <w:p>
            <w:pPr>
              <w:jc w:val="left"/>
            </w:pPr>
            <w:r>
              <w:rPr>
                <w:rFonts w:ascii="宋体" w:hAnsi="宋体" w:eastAsia="宋体" w:cs="宋体"/>
                <w:b w:val="0"/>
                <w:i w:val="0"/>
                <w:color w:val="000000"/>
                <w:sz w:val="14"/>
              </w:rPr>
              <w:t>三门峡市陕州区农业农村局</w:t>
            </w:r>
          </w:p>
        </w:tc>
        <w:tc>
          <w:tcPr>
            <w:tcW w:w="1160" w:type="dxa"/>
            <w:vAlign w:val="center"/>
          </w:tcPr>
          <w:p>
            <w:pPr>
              <w:jc w:val="right"/>
            </w:pPr>
            <w:r>
              <w:rPr>
                <w:rFonts w:ascii="宋体" w:hAnsi="宋体" w:eastAsia="宋体" w:cs="宋体"/>
                <w:b w:val="0"/>
                <w:i w:val="0"/>
                <w:color w:val="000000"/>
                <w:sz w:val="14"/>
              </w:rPr>
              <w:t>13.00</w:t>
            </w:r>
          </w:p>
        </w:tc>
        <w:tc>
          <w:tcPr>
            <w:tcW w:w="1160" w:type="dxa"/>
            <w:vAlign w:val="center"/>
          </w:tcPr>
          <w:p>
            <w:pPr>
              <w:jc w:val="right"/>
            </w:pPr>
            <w:r>
              <w:rPr>
                <w:rFonts w:ascii="宋体" w:hAnsi="宋体" w:eastAsia="宋体" w:cs="宋体"/>
                <w:b w:val="0"/>
                <w:i w:val="0"/>
                <w:color w:val="000000"/>
                <w:sz w:val="14"/>
              </w:rPr>
              <w:t>13.00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部门(单位)整体绩效目标表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800"/>
        <w:gridCol w:w="2800"/>
        <w:gridCol w:w="379"/>
        <w:gridCol w:w="2000"/>
        <w:gridCol w:w="421"/>
        <w:gridCol w:w="2800"/>
        <w:gridCol w:w="27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right"/>
            </w:pPr>
            <w:r>
              <w:rPr>
                <w:rFonts w:ascii="宋体" w:hAnsi="宋体" w:eastAsia="宋体" w:cs="宋体"/>
                <w:sz w:val="20"/>
              </w:rPr>
              <w:t>YS11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部门：三门峡市陕州区农业农村局</w:t>
            </w:r>
          </w:p>
        </w:tc>
        <w:tc>
          <w:tcPr>
            <w:tcW w:w="2000" w:type="dxa"/>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center"/>
            </w:pPr>
            <w:r>
              <w:rPr>
                <w:rFonts w:ascii="宋体" w:hAnsi="宋体" w:eastAsia="宋体" w:cs="宋体"/>
                <w:b w:val="0"/>
                <w:i w:val="0"/>
                <w:color w:val="494949"/>
                <w:sz w:val="28"/>
              </w:rPr>
              <w:t>年度履职目标</w:t>
            </w:r>
          </w:p>
        </w:tc>
        <w:tc>
          <w:tcPr>
            <w:tcW w:w="2800" w:type="dxa"/>
            <w:gridSpan w:val="6"/>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tc>
        <w:tc>
          <w:tcPr>
            <w:tcW w:w="2800" w:type="dxa"/>
            <w:gridSpan w:val="4"/>
            <w:vAlign w:val="center"/>
          </w:tcPr>
          <w:p>
            <w:pPr>
              <w:jc w:val="center"/>
            </w:pPr>
            <w:r>
              <w:rPr>
                <w:rFonts w:ascii="宋体" w:hAnsi="宋体" w:eastAsia="宋体" w:cs="宋体"/>
                <w:b w:val="0"/>
                <w:i w:val="0"/>
                <w:color w:val="494949"/>
                <w:sz w:val="28"/>
              </w:rPr>
              <w:t>任务名称</w:t>
            </w:r>
          </w:p>
        </w:tc>
        <w:tc>
          <w:tcPr>
            <w:tcW w:w="2800" w:type="dxa"/>
            <w:gridSpan w:val="2"/>
            <w:vAlign w:val="center"/>
          </w:tcPr>
          <w:p>
            <w:pPr>
              <w:jc w:val="center"/>
            </w:pPr>
            <w:r>
              <w:rPr>
                <w:rFonts w:ascii="宋体" w:hAnsi="宋体" w:eastAsia="宋体" w:cs="宋体"/>
                <w:b w:val="0"/>
                <w:i w:val="0"/>
                <w:color w:val="494949"/>
                <w:sz w:val="28"/>
              </w:rPr>
              <w:t>主要内容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tc>
        <w:tc>
          <w:tcPr>
            <w:tcW w:w="2800" w:type="dxa"/>
            <w:gridSpan w:val="4"/>
            <w:vMerge w:val="restart"/>
            <w:vAlign w:val="center"/>
          </w:tcPr>
          <w:p>
            <w:pPr>
              <w:jc w:val="left"/>
            </w:pPr>
            <w:r>
              <w:rPr>
                <w:rFonts w:ascii="宋体" w:hAnsi="宋体" w:eastAsia="宋体" w:cs="宋体"/>
                <w:b w:val="0"/>
                <w:i w:val="0"/>
                <w:color w:val="000000"/>
                <w:sz w:val="28"/>
              </w:rPr>
              <w:t xml:space="preserve">以习近平新时代中国特色社会主义思想为指导，贯彻执行党和国家有关农业农村工作方针政策，负责全区农业资源的统一管理和监督工作.  </w:t>
            </w:r>
          </w:p>
        </w:tc>
        <w:tc>
          <w:tcPr>
            <w:tcW w:w="2800" w:type="dxa"/>
            <w:gridSpan w:val="2"/>
            <w:vMerge w:val="restart"/>
            <w:vAlign w:val="center"/>
          </w:tcPr>
          <w:p>
            <w:pPr>
              <w:jc w:val="left"/>
            </w:pPr>
            <w:r>
              <w:rPr>
                <w:rFonts w:ascii="宋体" w:hAnsi="宋体" w:eastAsia="宋体" w:cs="宋体"/>
                <w:b w:val="0"/>
                <w:i w:val="0"/>
                <w:color w:val="000000"/>
                <w:sz w:val="28"/>
              </w:rPr>
              <w:t>积极按照预期目标科学合理制定工作计划，各部门统筹协作，坚定目标，达到预期效果，完成工作计划。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restart"/>
            <w:vAlign w:val="center"/>
          </w:tcPr>
          <w:p>
            <w:pPr>
              <w:jc w:val="center"/>
            </w:pPr>
            <w:r>
              <w:rPr>
                <w:rFonts w:ascii="宋体" w:hAnsi="宋体" w:eastAsia="宋体" w:cs="宋体"/>
                <w:b w:val="0"/>
                <w:i w:val="0"/>
                <w:color w:val="494949"/>
                <w:sz w:val="28"/>
              </w:rPr>
              <w:t xml:space="preserve">预算情况  </w:t>
            </w:r>
          </w:p>
        </w:tc>
        <w:tc>
          <w:tcPr>
            <w:tcW w:w="2800" w:type="dxa"/>
            <w:gridSpan w:val="4"/>
            <w:vMerge w:val="continue"/>
            <w:vAlign w:val="center"/>
          </w:tcPr>
          <w:p>
            <w:pPr>
              <w:jc w:val="center"/>
            </w:pPr>
            <w:r>
              <w:rPr>
                <w:rFonts w:ascii="宋体" w:hAnsi="宋体" w:eastAsia="宋体" w:cs="宋体"/>
                <w:b w:val="0"/>
                <w:i w:val="0"/>
                <w:color w:val="494949"/>
                <w:sz w:val="28"/>
              </w:rPr>
              <w:t>部门预算总额（万元）</w:t>
            </w:r>
          </w:p>
        </w:tc>
        <w:tc>
          <w:tcPr>
            <w:tcW w:w="2800" w:type="dxa"/>
            <w:gridSpan w:val="2"/>
            <w:vMerge w:val="continue"/>
            <w:vAlign w:val="center"/>
          </w:tcPr>
          <w:p>
            <w:pPr>
              <w:jc w:val="right"/>
            </w:pPr>
            <w:r>
              <w:rPr>
                <w:rFonts w:ascii="宋体" w:hAnsi="宋体" w:eastAsia="宋体" w:cs="宋体"/>
                <w:b w:val="0"/>
                <w:i w:val="0"/>
                <w:color w:val="000000"/>
                <w:sz w:val="28"/>
              </w:rPr>
              <w:t>1,944.90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1、资金来源：（1）政府预算资金</w:t>
            </w:r>
          </w:p>
        </w:tc>
        <w:tc>
          <w:tcPr>
            <w:tcW w:w="2800" w:type="dxa"/>
            <w:gridSpan w:val="2"/>
            <w:vAlign w:val="center"/>
          </w:tcPr>
          <w:p>
            <w:pPr>
              <w:jc w:val="right"/>
            </w:pPr>
            <w:r>
              <w:rPr>
                <w:rFonts w:ascii="宋体" w:hAnsi="宋体" w:eastAsia="宋体" w:cs="宋体"/>
                <w:b w:val="0"/>
                <w:i w:val="0"/>
                <w:color w:val="000000"/>
                <w:sz w:val="28"/>
              </w:rPr>
              <w:t>1,944.90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（2）财政专户管理资金</w:t>
            </w:r>
          </w:p>
        </w:tc>
        <w:tc>
          <w:tcPr>
            <w:tcW w:w="2800" w:type="dxa"/>
            <w:gridSpan w:val="2"/>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（3）单位资金</w:t>
            </w:r>
          </w:p>
        </w:tc>
        <w:tc>
          <w:tcPr>
            <w:tcW w:w="2800" w:type="dxa"/>
            <w:gridSpan w:val="2"/>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2、资金结构：（1）基本支出</w:t>
            </w:r>
          </w:p>
        </w:tc>
        <w:tc>
          <w:tcPr>
            <w:tcW w:w="2800" w:type="dxa"/>
            <w:gridSpan w:val="2"/>
            <w:vAlign w:val="center"/>
          </w:tcPr>
          <w:p>
            <w:pPr>
              <w:jc w:val="right"/>
            </w:pPr>
            <w:r>
              <w:rPr>
                <w:rFonts w:ascii="宋体" w:hAnsi="宋体" w:eastAsia="宋体" w:cs="宋体"/>
                <w:b w:val="0"/>
                <w:i w:val="0"/>
                <w:color w:val="000000"/>
                <w:sz w:val="28"/>
              </w:rPr>
              <w:t>1,735.80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（2）项目支出</w:t>
            </w:r>
          </w:p>
        </w:tc>
        <w:tc>
          <w:tcPr>
            <w:tcW w:w="2800" w:type="dxa"/>
            <w:gridSpan w:val="2"/>
            <w:vAlign w:val="center"/>
          </w:tcPr>
          <w:p>
            <w:pPr>
              <w:jc w:val="right"/>
            </w:pPr>
            <w:r>
              <w:rPr>
                <w:rFonts w:ascii="宋体" w:hAnsi="宋体" w:eastAsia="宋体" w:cs="宋体"/>
                <w:b w:val="0"/>
                <w:i w:val="0"/>
                <w:color w:val="000000"/>
                <w:sz w:val="28"/>
              </w:rPr>
              <w:t>209.10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center"/>
            </w:pPr>
            <w:r>
              <w:rPr>
                <w:rFonts w:ascii="宋体" w:hAnsi="宋体" w:eastAsia="宋体" w:cs="宋体"/>
                <w:b w:val="0"/>
                <w:i w:val="0"/>
                <w:color w:val="494949"/>
                <w:sz w:val="28"/>
              </w:rPr>
              <w:t>一级指标</w:t>
            </w:r>
          </w:p>
        </w:tc>
        <w:tc>
          <w:tcPr>
            <w:tcW w:w="2800" w:type="dxa"/>
            <w:vAlign w:val="center"/>
          </w:tcPr>
          <w:p>
            <w:pPr>
              <w:jc w:val="center"/>
            </w:pPr>
            <w:r>
              <w:rPr>
                <w:rFonts w:ascii="宋体" w:hAnsi="宋体" w:eastAsia="宋体" w:cs="宋体"/>
                <w:b w:val="0"/>
                <w:i w:val="0"/>
                <w:color w:val="494949"/>
                <w:sz w:val="28"/>
              </w:rPr>
              <w:t>二级指标</w:t>
            </w:r>
          </w:p>
        </w:tc>
        <w:tc>
          <w:tcPr>
            <w:tcW w:w="2800" w:type="dxa"/>
            <w:gridSpan w:val="3"/>
            <w:vAlign w:val="center"/>
          </w:tcPr>
          <w:p>
            <w:pPr>
              <w:jc w:val="center"/>
            </w:pPr>
            <w:r>
              <w:rPr>
                <w:rFonts w:ascii="宋体" w:hAnsi="宋体" w:eastAsia="宋体" w:cs="宋体"/>
                <w:b w:val="0"/>
                <w:i w:val="0"/>
                <w:color w:val="494949"/>
                <w:sz w:val="28"/>
              </w:rPr>
              <w:t>三级指标</w:t>
            </w:r>
          </w:p>
        </w:tc>
        <w:tc>
          <w:tcPr>
            <w:tcW w:w="2800" w:type="dxa"/>
            <w:vAlign w:val="center"/>
          </w:tcPr>
          <w:p>
            <w:pPr>
              <w:jc w:val="center"/>
            </w:pPr>
            <w:r>
              <w:rPr>
                <w:rFonts w:ascii="宋体" w:hAnsi="宋体" w:eastAsia="宋体" w:cs="宋体"/>
                <w:b w:val="0"/>
                <w:i w:val="0"/>
                <w:color w:val="494949"/>
                <w:sz w:val="28"/>
              </w:rPr>
              <w:t>指标值</w:t>
            </w:r>
          </w:p>
        </w:tc>
        <w:tc>
          <w:tcPr>
            <w:tcW w:w="2758" w:type="dxa"/>
            <w:vAlign w:val="center"/>
          </w:tcPr>
          <w:p>
            <w:pPr>
              <w:jc w:val="center"/>
            </w:pPr>
            <w:r>
              <w:rPr>
                <w:rFonts w:ascii="宋体" w:hAnsi="宋体" w:eastAsia="宋体" w:cs="宋体"/>
                <w:b w:val="0"/>
                <w:i w:val="0"/>
                <w:color w:val="494949"/>
                <w:sz w:val="28"/>
              </w:rPr>
              <w:t>指标值说明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工作目标管理</w:t>
            </w:r>
          </w:p>
        </w:tc>
        <w:tc>
          <w:tcPr>
            <w:tcW w:w="2800" w:type="dxa"/>
            <w:gridSpan w:val="3"/>
            <w:vAlign w:val="center"/>
          </w:tcPr>
          <w:p>
            <w:pPr>
              <w:jc w:val="left"/>
            </w:pPr>
            <w:r>
              <w:rPr>
                <w:rFonts w:ascii="宋体" w:hAnsi="宋体" w:eastAsia="宋体" w:cs="宋体"/>
                <w:b w:val="0"/>
                <w:i w:val="0"/>
                <w:color w:val="000000"/>
                <w:sz w:val="28"/>
              </w:rPr>
              <w:t>年度履职目标相关性</w:t>
            </w:r>
          </w:p>
        </w:tc>
        <w:tc>
          <w:tcPr>
            <w:tcW w:w="2800" w:type="dxa"/>
            <w:vAlign w:val="center"/>
          </w:tcPr>
          <w:p>
            <w:pPr>
              <w:jc w:val="left"/>
            </w:pPr>
            <w:r>
              <w:rPr>
                <w:rFonts w:ascii="宋体" w:hAnsi="宋体" w:eastAsia="宋体" w:cs="宋体"/>
                <w:b w:val="0"/>
                <w:i w:val="0"/>
                <w:color w:val="000000"/>
                <w:sz w:val="28"/>
              </w:rPr>
              <w:t>相关</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工作目标管理</w:t>
            </w:r>
          </w:p>
        </w:tc>
        <w:tc>
          <w:tcPr>
            <w:tcW w:w="2800" w:type="dxa"/>
            <w:gridSpan w:val="3"/>
            <w:vAlign w:val="center"/>
          </w:tcPr>
          <w:p>
            <w:pPr>
              <w:jc w:val="left"/>
            </w:pPr>
            <w:r>
              <w:rPr>
                <w:rFonts w:ascii="宋体" w:hAnsi="宋体" w:eastAsia="宋体" w:cs="宋体"/>
                <w:b w:val="0"/>
                <w:i w:val="0"/>
                <w:color w:val="000000"/>
                <w:sz w:val="28"/>
              </w:rPr>
              <w:t>工作任务科学性</w:t>
            </w:r>
          </w:p>
        </w:tc>
        <w:tc>
          <w:tcPr>
            <w:tcW w:w="2800" w:type="dxa"/>
            <w:vAlign w:val="center"/>
          </w:tcPr>
          <w:p>
            <w:pPr>
              <w:jc w:val="left"/>
            </w:pPr>
            <w:r>
              <w:rPr>
                <w:rFonts w:ascii="宋体" w:hAnsi="宋体" w:eastAsia="宋体" w:cs="宋体"/>
                <w:b w:val="0"/>
                <w:i w:val="0"/>
                <w:color w:val="000000"/>
                <w:sz w:val="28"/>
              </w:rPr>
              <w:t>科学</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工作目标管理</w:t>
            </w:r>
          </w:p>
        </w:tc>
        <w:tc>
          <w:tcPr>
            <w:tcW w:w="2800" w:type="dxa"/>
            <w:gridSpan w:val="3"/>
            <w:vAlign w:val="center"/>
          </w:tcPr>
          <w:p>
            <w:pPr>
              <w:jc w:val="left"/>
            </w:pPr>
            <w:r>
              <w:rPr>
                <w:rFonts w:ascii="宋体" w:hAnsi="宋体" w:eastAsia="宋体" w:cs="宋体"/>
                <w:b w:val="0"/>
                <w:i w:val="0"/>
                <w:color w:val="000000"/>
                <w:sz w:val="28"/>
              </w:rPr>
              <w:t>绩效指标合理性</w:t>
            </w:r>
          </w:p>
        </w:tc>
        <w:tc>
          <w:tcPr>
            <w:tcW w:w="2800" w:type="dxa"/>
            <w:vAlign w:val="center"/>
          </w:tcPr>
          <w:p>
            <w:pPr>
              <w:jc w:val="left"/>
            </w:pPr>
            <w:r>
              <w:rPr>
                <w:rFonts w:ascii="宋体" w:hAnsi="宋体" w:eastAsia="宋体" w:cs="宋体"/>
                <w:b w:val="0"/>
                <w:i w:val="0"/>
                <w:color w:val="000000"/>
                <w:sz w:val="28"/>
              </w:rPr>
              <w:t>合理</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预算编制完整性</w:t>
            </w:r>
          </w:p>
        </w:tc>
        <w:tc>
          <w:tcPr>
            <w:tcW w:w="2800" w:type="dxa"/>
            <w:vAlign w:val="center"/>
          </w:tcPr>
          <w:p>
            <w:pPr>
              <w:jc w:val="left"/>
            </w:pPr>
            <w:r>
              <w:rPr>
                <w:rFonts w:ascii="宋体" w:hAnsi="宋体" w:eastAsia="宋体" w:cs="宋体"/>
                <w:b w:val="0"/>
                <w:i w:val="0"/>
                <w:color w:val="000000"/>
                <w:sz w:val="28"/>
              </w:rPr>
              <w:t>完整</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专项资金细化率</w:t>
            </w:r>
          </w:p>
        </w:tc>
        <w:tc>
          <w:tcPr>
            <w:tcW w:w="2800" w:type="dxa"/>
            <w:vAlign w:val="center"/>
          </w:tcPr>
          <w:p>
            <w:pPr>
              <w:jc w:val="left"/>
            </w:pPr>
            <w:r>
              <w:rPr>
                <w:rFonts w:ascii="宋体" w:hAnsi="宋体" w:eastAsia="宋体" w:cs="宋体"/>
                <w:b w:val="0"/>
                <w:i w:val="0"/>
                <w:color w:val="000000"/>
                <w:sz w:val="28"/>
              </w:rPr>
              <w:t>≥95%</w:t>
            </w:r>
          </w:p>
        </w:tc>
        <w:tc>
          <w:tcPr>
            <w:tcW w:w="2758" w:type="dxa"/>
            <w:vAlign w:val="center"/>
          </w:tcPr>
          <w:p>
            <w:pPr>
              <w:jc w:val="left"/>
            </w:pPr>
            <w:r>
              <w:rPr>
                <w:rFonts w:ascii="宋体" w:hAnsi="宋体" w:eastAsia="宋体" w:cs="宋体"/>
                <w:b w:val="0"/>
                <w:i w:val="0"/>
                <w:color w:val="000000"/>
                <w:sz w:val="28"/>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预算执行率</w:t>
            </w:r>
          </w:p>
        </w:tc>
        <w:tc>
          <w:tcPr>
            <w:tcW w:w="2800" w:type="dxa"/>
            <w:vAlign w:val="center"/>
          </w:tcPr>
          <w:p>
            <w:pPr>
              <w:jc w:val="left"/>
            </w:pPr>
            <w:r>
              <w:rPr>
                <w:rFonts w:ascii="宋体" w:hAnsi="宋体" w:eastAsia="宋体" w:cs="宋体"/>
                <w:b w:val="0"/>
                <w:i w:val="0"/>
                <w:color w:val="000000"/>
                <w:sz w:val="28"/>
              </w:rPr>
              <w:t>≥95%</w:t>
            </w:r>
          </w:p>
        </w:tc>
        <w:tc>
          <w:tcPr>
            <w:tcW w:w="2758" w:type="dxa"/>
            <w:vAlign w:val="center"/>
          </w:tcPr>
          <w:p>
            <w:pPr>
              <w:jc w:val="left"/>
            </w:pPr>
            <w:r>
              <w:rPr>
                <w:rFonts w:ascii="宋体" w:hAnsi="宋体" w:eastAsia="宋体" w:cs="宋体"/>
                <w:b w:val="0"/>
                <w:i w:val="0"/>
                <w:color w:val="000000"/>
                <w:sz w:val="28"/>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预算调整率</w:t>
            </w:r>
          </w:p>
        </w:tc>
        <w:tc>
          <w:tcPr>
            <w:tcW w:w="2800" w:type="dxa"/>
            <w:vAlign w:val="center"/>
          </w:tcPr>
          <w:p>
            <w:pPr>
              <w:jc w:val="left"/>
            </w:pPr>
            <w:r>
              <w:rPr>
                <w:rFonts w:ascii="宋体" w:hAnsi="宋体" w:eastAsia="宋体" w:cs="宋体"/>
                <w:b w:val="0"/>
                <w:i w:val="0"/>
                <w:color w:val="000000"/>
                <w:sz w:val="28"/>
              </w:rPr>
              <w:t>≤30%</w:t>
            </w:r>
          </w:p>
        </w:tc>
        <w:tc>
          <w:tcPr>
            <w:tcW w:w="2758" w:type="dxa"/>
            <w:vAlign w:val="center"/>
          </w:tcPr>
          <w:p>
            <w:pPr>
              <w:jc w:val="left"/>
            </w:pPr>
            <w:r>
              <w:rPr>
                <w:rFonts w:ascii="宋体" w:hAnsi="宋体" w:eastAsia="宋体" w:cs="宋体"/>
                <w:b w:val="0"/>
                <w:i w:val="0"/>
                <w:color w:val="000000"/>
                <w:sz w:val="2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结转结余率</w:t>
            </w:r>
          </w:p>
        </w:tc>
        <w:tc>
          <w:tcPr>
            <w:tcW w:w="2800" w:type="dxa"/>
            <w:vAlign w:val="center"/>
          </w:tcPr>
          <w:p>
            <w:pPr>
              <w:jc w:val="left"/>
            </w:pPr>
            <w:r>
              <w:rPr>
                <w:rFonts w:ascii="宋体" w:hAnsi="宋体" w:eastAsia="宋体" w:cs="宋体"/>
                <w:b w:val="0"/>
                <w:i w:val="0"/>
                <w:color w:val="000000"/>
                <w:sz w:val="28"/>
              </w:rPr>
              <w:t>≤20%</w:t>
            </w:r>
          </w:p>
        </w:tc>
        <w:tc>
          <w:tcPr>
            <w:tcW w:w="2758" w:type="dxa"/>
            <w:vAlign w:val="center"/>
          </w:tcPr>
          <w:p>
            <w:pPr>
              <w:jc w:val="left"/>
            </w:pPr>
            <w:r>
              <w:rPr>
                <w:rFonts w:ascii="宋体" w:hAnsi="宋体" w:eastAsia="宋体" w:cs="宋体"/>
                <w:b w:val="0"/>
                <w:i w:val="0"/>
                <w:color w:val="000000"/>
                <w:sz w:val="2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“三公经费”控制率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政府采购执行率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决算真实性</w:t>
            </w:r>
          </w:p>
        </w:tc>
        <w:tc>
          <w:tcPr>
            <w:tcW w:w="2800" w:type="dxa"/>
            <w:vAlign w:val="center"/>
          </w:tcPr>
          <w:p>
            <w:pPr>
              <w:jc w:val="left"/>
            </w:pPr>
            <w:r>
              <w:rPr>
                <w:rFonts w:ascii="宋体" w:hAnsi="宋体" w:eastAsia="宋体" w:cs="宋体"/>
                <w:b w:val="0"/>
                <w:i w:val="0"/>
                <w:color w:val="000000"/>
                <w:sz w:val="28"/>
              </w:rPr>
              <w:t>真实</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资金使用合规性</w:t>
            </w:r>
          </w:p>
        </w:tc>
        <w:tc>
          <w:tcPr>
            <w:tcW w:w="2800" w:type="dxa"/>
            <w:vAlign w:val="center"/>
          </w:tcPr>
          <w:p>
            <w:pPr>
              <w:jc w:val="left"/>
            </w:pPr>
            <w:r>
              <w:rPr>
                <w:rFonts w:ascii="宋体" w:hAnsi="宋体" w:eastAsia="宋体" w:cs="宋体"/>
                <w:b w:val="0"/>
                <w:i w:val="0"/>
                <w:color w:val="000000"/>
                <w:sz w:val="28"/>
              </w:rPr>
              <w:t>合规</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管理制度健全性</w:t>
            </w:r>
          </w:p>
        </w:tc>
        <w:tc>
          <w:tcPr>
            <w:tcW w:w="2800" w:type="dxa"/>
            <w:vAlign w:val="center"/>
          </w:tcPr>
          <w:p>
            <w:pPr>
              <w:jc w:val="left"/>
            </w:pPr>
            <w:r>
              <w:rPr>
                <w:rFonts w:ascii="宋体" w:hAnsi="宋体" w:eastAsia="宋体" w:cs="宋体"/>
                <w:b w:val="0"/>
                <w:i w:val="0"/>
                <w:color w:val="000000"/>
                <w:sz w:val="28"/>
              </w:rPr>
              <w:t>健全</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预决算信息公开性</w:t>
            </w:r>
          </w:p>
        </w:tc>
        <w:tc>
          <w:tcPr>
            <w:tcW w:w="2800" w:type="dxa"/>
            <w:vAlign w:val="center"/>
          </w:tcPr>
          <w:p>
            <w:pPr>
              <w:jc w:val="left"/>
            </w:pPr>
            <w:r>
              <w:rPr>
                <w:rFonts w:ascii="宋体" w:hAnsi="宋体" w:eastAsia="宋体" w:cs="宋体"/>
                <w:b w:val="0"/>
                <w:i w:val="0"/>
                <w:color w:val="000000"/>
                <w:sz w:val="28"/>
              </w:rPr>
              <w:t>公开</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预算和财务管理</w:t>
            </w:r>
          </w:p>
        </w:tc>
        <w:tc>
          <w:tcPr>
            <w:tcW w:w="2800" w:type="dxa"/>
            <w:gridSpan w:val="3"/>
            <w:vAlign w:val="center"/>
          </w:tcPr>
          <w:p>
            <w:pPr>
              <w:jc w:val="left"/>
            </w:pPr>
            <w:r>
              <w:rPr>
                <w:rFonts w:ascii="宋体" w:hAnsi="宋体" w:eastAsia="宋体" w:cs="宋体"/>
                <w:b w:val="0"/>
                <w:i w:val="0"/>
                <w:color w:val="000000"/>
                <w:sz w:val="28"/>
              </w:rPr>
              <w:t>资产管理规范性</w:t>
            </w:r>
          </w:p>
        </w:tc>
        <w:tc>
          <w:tcPr>
            <w:tcW w:w="2800" w:type="dxa"/>
            <w:vAlign w:val="center"/>
          </w:tcPr>
          <w:p>
            <w:pPr>
              <w:jc w:val="left"/>
            </w:pPr>
            <w:r>
              <w:rPr>
                <w:rFonts w:ascii="宋体" w:hAnsi="宋体" w:eastAsia="宋体" w:cs="宋体"/>
                <w:b w:val="0"/>
                <w:i w:val="0"/>
                <w:color w:val="000000"/>
                <w:sz w:val="28"/>
              </w:rPr>
              <w:t>规范</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绩效管理</w:t>
            </w:r>
          </w:p>
        </w:tc>
        <w:tc>
          <w:tcPr>
            <w:tcW w:w="2800" w:type="dxa"/>
            <w:gridSpan w:val="3"/>
            <w:vAlign w:val="center"/>
          </w:tcPr>
          <w:p>
            <w:pPr>
              <w:jc w:val="left"/>
            </w:pPr>
            <w:r>
              <w:rPr>
                <w:rFonts w:ascii="宋体" w:hAnsi="宋体" w:eastAsia="宋体" w:cs="宋体"/>
                <w:b w:val="0"/>
                <w:i w:val="0"/>
                <w:color w:val="000000"/>
                <w:sz w:val="28"/>
              </w:rPr>
              <w:t>绩效目标编制完成率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绩效管理</w:t>
            </w:r>
          </w:p>
        </w:tc>
        <w:tc>
          <w:tcPr>
            <w:tcW w:w="2800" w:type="dxa"/>
            <w:gridSpan w:val="3"/>
            <w:vAlign w:val="center"/>
          </w:tcPr>
          <w:p>
            <w:pPr>
              <w:jc w:val="left"/>
            </w:pPr>
            <w:r>
              <w:rPr>
                <w:rFonts w:ascii="宋体" w:hAnsi="宋体" w:eastAsia="宋体" w:cs="宋体"/>
                <w:b w:val="0"/>
                <w:i w:val="0"/>
                <w:color w:val="000000"/>
                <w:sz w:val="28"/>
              </w:rPr>
              <w:t>绩效监控完成率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绩效管理</w:t>
            </w:r>
          </w:p>
        </w:tc>
        <w:tc>
          <w:tcPr>
            <w:tcW w:w="2800" w:type="dxa"/>
            <w:gridSpan w:val="3"/>
            <w:vAlign w:val="center"/>
          </w:tcPr>
          <w:p>
            <w:pPr>
              <w:jc w:val="left"/>
            </w:pPr>
            <w:r>
              <w:rPr>
                <w:rFonts w:ascii="宋体" w:hAnsi="宋体" w:eastAsia="宋体" w:cs="宋体"/>
                <w:b w:val="0"/>
                <w:i w:val="0"/>
                <w:color w:val="000000"/>
                <w:sz w:val="28"/>
              </w:rPr>
              <w:t>绩效自评完成率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绩效管理</w:t>
            </w:r>
          </w:p>
        </w:tc>
        <w:tc>
          <w:tcPr>
            <w:tcW w:w="2800" w:type="dxa"/>
            <w:gridSpan w:val="3"/>
            <w:vAlign w:val="center"/>
          </w:tcPr>
          <w:p>
            <w:pPr>
              <w:jc w:val="left"/>
            </w:pPr>
            <w:r>
              <w:rPr>
                <w:rFonts w:ascii="宋体" w:hAnsi="宋体" w:eastAsia="宋体" w:cs="宋体"/>
                <w:b w:val="0"/>
                <w:i w:val="0"/>
                <w:color w:val="000000"/>
                <w:sz w:val="28"/>
              </w:rPr>
              <w:t>部门绩效评价完成率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投入管理指标</w:t>
            </w:r>
          </w:p>
        </w:tc>
        <w:tc>
          <w:tcPr>
            <w:tcW w:w="2800" w:type="dxa"/>
            <w:vAlign w:val="center"/>
          </w:tcPr>
          <w:p>
            <w:pPr>
              <w:jc w:val="left"/>
            </w:pPr>
            <w:r>
              <w:rPr>
                <w:rFonts w:ascii="宋体" w:hAnsi="宋体" w:eastAsia="宋体" w:cs="宋体"/>
                <w:b w:val="0"/>
                <w:i w:val="0"/>
                <w:color w:val="000000"/>
                <w:sz w:val="28"/>
              </w:rPr>
              <w:t>绩效管理</w:t>
            </w:r>
          </w:p>
        </w:tc>
        <w:tc>
          <w:tcPr>
            <w:tcW w:w="2800" w:type="dxa"/>
            <w:gridSpan w:val="3"/>
            <w:vAlign w:val="center"/>
          </w:tcPr>
          <w:p>
            <w:pPr>
              <w:jc w:val="left"/>
            </w:pPr>
            <w:r>
              <w:rPr>
                <w:rFonts w:ascii="宋体" w:hAnsi="宋体" w:eastAsia="宋体" w:cs="宋体"/>
                <w:b w:val="0"/>
                <w:i w:val="0"/>
                <w:color w:val="000000"/>
                <w:sz w:val="28"/>
              </w:rPr>
              <w:t>评价结果应用率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产出指标</w:t>
            </w:r>
          </w:p>
        </w:tc>
        <w:tc>
          <w:tcPr>
            <w:tcW w:w="2800" w:type="dxa"/>
            <w:vAlign w:val="center"/>
          </w:tcPr>
          <w:p>
            <w:pPr>
              <w:jc w:val="left"/>
            </w:pPr>
            <w:r>
              <w:rPr>
                <w:rFonts w:ascii="宋体" w:hAnsi="宋体" w:eastAsia="宋体" w:cs="宋体"/>
                <w:b w:val="0"/>
                <w:i w:val="0"/>
                <w:color w:val="000000"/>
                <w:sz w:val="28"/>
              </w:rPr>
              <w:t>重点工作任务完成</w:t>
            </w:r>
          </w:p>
        </w:tc>
        <w:tc>
          <w:tcPr>
            <w:tcW w:w="2800" w:type="dxa"/>
            <w:gridSpan w:val="3"/>
            <w:vAlign w:val="center"/>
          </w:tcPr>
          <w:p>
            <w:pPr>
              <w:jc w:val="left"/>
            </w:pPr>
            <w:r>
              <w:rPr>
                <w:rFonts w:ascii="宋体" w:hAnsi="宋体" w:eastAsia="宋体" w:cs="宋体"/>
                <w:b w:val="0"/>
                <w:i w:val="0"/>
                <w:color w:val="000000"/>
                <w:sz w:val="28"/>
              </w:rPr>
              <w:t>重点工作完成率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产出指标</w:t>
            </w:r>
          </w:p>
        </w:tc>
        <w:tc>
          <w:tcPr>
            <w:tcW w:w="2800" w:type="dxa"/>
            <w:vAlign w:val="center"/>
          </w:tcPr>
          <w:p>
            <w:pPr>
              <w:jc w:val="left"/>
            </w:pPr>
            <w:r>
              <w:rPr>
                <w:rFonts w:ascii="宋体" w:hAnsi="宋体" w:eastAsia="宋体" w:cs="宋体"/>
                <w:b w:val="0"/>
                <w:i w:val="0"/>
                <w:color w:val="000000"/>
                <w:sz w:val="28"/>
              </w:rPr>
              <w:t>履职目标实现</w:t>
            </w:r>
          </w:p>
        </w:tc>
        <w:tc>
          <w:tcPr>
            <w:tcW w:w="2800" w:type="dxa"/>
            <w:gridSpan w:val="3"/>
            <w:vAlign w:val="center"/>
          </w:tcPr>
          <w:p>
            <w:pPr>
              <w:jc w:val="left"/>
            </w:pPr>
            <w:r>
              <w:rPr>
                <w:rFonts w:ascii="宋体" w:hAnsi="宋体" w:eastAsia="宋体" w:cs="宋体"/>
                <w:b w:val="0"/>
                <w:i w:val="0"/>
                <w:color w:val="000000"/>
                <w:sz w:val="28"/>
              </w:rPr>
              <w:t>年度工作目标实现率</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效益指标</w:t>
            </w:r>
          </w:p>
        </w:tc>
        <w:tc>
          <w:tcPr>
            <w:tcW w:w="2800" w:type="dxa"/>
            <w:vAlign w:val="center"/>
          </w:tcPr>
          <w:p>
            <w:pPr>
              <w:jc w:val="left"/>
            </w:pPr>
            <w:r>
              <w:rPr>
                <w:rFonts w:ascii="宋体" w:hAnsi="宋体" w:eastAsia="宋体" w:cs="宋体"/>
                <w:b w:val="0"/>
                <w:i w:val="0"/>
                <w:color w:val="000000"/>
                <w:sz w:val="28"/>
              </w:rPr>
              <w:t>履职效益</w:t>
            </w:r>
          </w:p>
        </w:tc>
        <w:tc>
          <w:tcPr>
            <w:tcW w:w="2800" w:type="dxa"/>
            <w:gridSpan w:val="3"/>
            <w:vAlign w:val="center"/>
          </w:tcPr>
          <w:p>
            <w:pPr>
              <w:jc w:val="left"/>
            </w:pPr>
            <w:r>
              <w:rPr>
                <w:rFonts w:ascii="宋体" w:hAnsi="宋体" w:eastAsia="宋体" w:cs="宋体"/>
                <w:b w:val="0"/>
                <w:i w:val="0"/>
                <w:color w:val="000000"/>
                <w:sz w:val="28"/>
              </w:rPr>
              <w:t>经济效益</w:t>
            </w:r>
          </w:p>
        </w:tc>
        <w:tc>
          <w:tcPr>
            <w:tcW w:w="2800" w:type="dxa"/>
            <w:vAlign w:val="center"/>
          </w:tcPr>
          <w:p>
            <w:pPr>
              <w:jc w:val="left"/>
            </w:pPr>
            <w:r>
              <w:rPr>
                <w:rFonts w:ascii="宋体" w:hAnsi="宋体" w:eastAsia="宋体" w:cs="宋体"/>
                <w:b w:val="0"/>
                <w:i w:val="0"/>
                <w:color w:val="000000"/>
                <w:sz w:val="28"/>
              </w:rPr>
              <w:t>显著</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效益指标</w:t>
            </w:r>
          </w:p>
        </w:tc>
        <w:tc>
          <w:tcPr>
            <w:tcW w:w="2800" w:type="dxa"/>
            <w:vAlign w:val="center"/>
          </w:tcPr>
          <w:p>
            <w:pPr>
              <w:jc w:val="left"/>
            </w:pPr>
            <w:r>
              <w:rPr>
                <w:rFonts w:ascii="宋体" w:hAnsi="宋体" w:eastAsia="宋体" w:cs="宋体"/>
                <w:b w:val="0"/>
                <w:i w:val="0"/>
                <w:color w:val="000000"/>
                <w:sz w:val="28"/>
              </w:rPr>
              <w:t>履职效益</w:t>
            </w:r>
          </w:p>
        </w:tc>
        <w:tc>
          <w:tcPr>
            <w:tcW w:w="2800" w:type="dxa"/>
            <w:gridSpan w:val="3"/>
            <w:vAlign w:val="center"/>
          </w:tcPr>
          <w:p>
            <w:pPr>
              <w:jc w:val="left"/>
            </w:pPr>
            <w:r>
              <w:rPr>
                <w:rFonts w:ascii="宋体" w:hAnsi="宋体" w:eastAsia="宋体" w:cs="宋体"/>
                <w:b w:val="0"/>
                <w:i w:val="0"/>
                <w:color w:val="000000"/>
                <w:sz w:val="28"/>
              </w:rPr>
              <w:t>社会效益</w:t>
            </w:r>
          </w:p>
        </w:tc>
        <w:tc>
          <w:tcPr>
            <w:tcW w:w="2800" w:type="dxa"/>
            <w:vAlign w:val="center"/>
          </w:tcPr>
          <w:p>
            <w:pPr>
              <w:jc w:val="left"/>
            </w:pPr>
            <w:r>
              <w:rPr>
                <w:rFonts w:ascii="宋体" w:hAnsi="宋体" w:eastAsia="宋体" w:cs="宋体"/>
                <w:b w:val="0"/>
                <w:i w:val="0"/>
                <w:color w:val="000000"/>
                <w:sz w:val="28"/>
              </w:rPr>
              <w:t>显著</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效益指标</w:t>
            </w:r>
          </w:p>
        </w:tc>
        <w:tc>
          <w:tcPr>
            <w:tcW w:w="2800" w:type="dxa"/>
            <w:vAlign w:val="center"/>
          </w:tcPr>
          <w:p>
            <w:pPr>
              <w:jc w:val="left"/>
            </w:pPr>
            <w:r>
              <w:rPr>
                <w:rFonts w:ascii="宋体" w:hAnsi="宋体" w:eastAsia="宋体" w:cs="宋体"/>
                <w:b w:val="0"/>
                <w:i w:val="0"/>
                <w:color w:val="000000"/>
                <w:sz w:val="28"/>
              </w:rPr>
              <w:t>满意度</w:t>
            </w:r>
          </w:p>
        </w:tc>
        <w:tc>
          <w:tcPr>
            <w:tcW w:w="2800" w:type="dxa"/>
            <w:gridSpan w:val="3"/>
            <w:vAlign w:val="center"/>
          </w:tcPr>
          <w:p>
            <w:pPr>
              <w:jc w:val="left"/>
            </w:pPr>
            <w:r>
              <w:rPr>
                <w:rFonts w:ascii="宋体" w:hAnsi="宋体" w:eastAsia="宋体" w:cs="宋体"/>
                <w:b w:val="0"/>
                <w:i w:val="0"/>
                <w:color w:val="000000"/>
                <w:sz w:val="28"/>
              </w:rPr>
              <w:t>社会公众满意度</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left"/>
            </w:pPr>
            <w:r>
              <w:rPr>
                <w:rFonts w:ascii="宋体" w:hAnsi="宋体" w:eastAsia="宋体" w:cs="宋体"/>
                <w:b w:val="0"/>
                <w:i w:val="0"/>
                <w:color w:val="000000"/>
                <w:sz w:val="28"/>
              </w:rPr>
              <w:t>效益指标</w:t>
            </w:r>
          </w:p>
        </w:tc>
        <w:tc>
          <w:tcPr>
            <w:tcW w:w="2800" w:type="dxa"/>
            <w:vAlign w:val="center"/>
          </w:tcPr>
          <w:p>
            <w:pPr>
              <w:jc w:val="left"/>
            </w:pPr>
            <w:r>
              <w:rPr>
                <w:rFonts w:ascii="宋体" w:hAnsi="宋体" w:eastAsia="宋体" w:cs="宋体"/>
                <w:b w:val="0"/>
                <w:i w:val="0"/>
                <w:color w:val="000000"/>
                <w:sz w:val="28"/>
              </w:rPr>
              <w:t>满意度</w:t>
            </w:r>
          </w:p>
        </w:tc>
        <w:tc>
          <w:tcPr>
            <w:tcW w:w="2800" w:type="dxa"/>
            <w:gridSpan w:val="3"/>
            <w:vAlign w:val="center"/>
          </w:tcPr>
          <w:p>
            <w:pPr>
              <w:jc w:val="left"/>
            </w:pPr>
            <w:r>
              <w:rPr>
                <w:rFonts w:ascii="宋体" w:hAnsi="宋体" w:eastAsia="宋体" w:cs="宋体"/>
                <w:b w:val="0"/>
                <w:i w:val="0"/>
                <w:color w:val="000000"/>
                <w:sz w:val="28"/>
              </w:rPr>
              <w:t>服务对象满意度</w:t>
            </w:r>
          </w:p>
        </w:tc>
        <w:tc>
          <w:tcPr>
            <w:tcW w:w="2800" w:type="dxa"/>
            <w:vAlign w:val="center"/>
          </w:tcPr>
          <w:p>
            <w:pPr>
              <w:jc w:val="left"/>
            </w:pPr>
            <w:r>
              <w:rPr>
                <w:rFonts w:ascii="宋体" w:hAnsi="宋体" w:eastAsia="宋体" w:cs="宋体"/>
                <w:b w:val="0"/>
                <w:i w:val="0"/>
                <w:color w:val="000000"/>
                <w:sz w:val="28"/>
              </w:rPr>
              <w:t>≥100%</w:t>
            </w:r>
          </w:p>
        </w:tc>
        <w:tc>
          <w:tcPr>
            <w:tcW w:w="2758" w:type="dxa"/>
            <w:vAlign w:val="center"/>
          </w:tcPr>
          <w:p>
            <w:pPr>
              <w:jc w:val="left"/>
            </w:pPr>
            <w:r>
              <w:rPr>
                <w:rFonts w:ascii="宋体" w:hAnsi="宋体" w:eastAsia="宋体" w:cs="宋体"/>
                <w:b w:val="0"/>
                <w:i w:val="0"/>
                <w:color w:val="000000"/>
                <w:sz w:val="28"/>
              </w:rPr>
              <w:t>100%</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部门预算项目绩效目标汇总表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000"/>
        <w:gridCol w:w="1000"/>
        <w:gridCol w:w="1000"/>
        <w:gridCol w:w="1000"/>
        <w:gridCol w:w="1000"/>
        <w:gridCol w:w="979"/>
        <w:gridCol w:w="21"/>
        <w:gridCol w:w="1000"/>
        <w:gridCol w:w="979"/>
        <w:gridCol w:w="21"/>
        <w:gridCol w:w="1000"/>
        <w:gridCol w:w="1000"/>
        <w:gridCol w:w="1000"/>
        <w:gridCol w:w="1000"/>
        <w:gridCol w:w="1000"/>
        <w:gridCol w:w="9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部门：三门峡市陕州区农业农村局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1" w:hRule="exact"/>
          <w:jc w:val="center"/>
        </w:trPr>
        <w:tc>
          <w:tcPr>
            <w:tcW w:w="1000" w:type="dxa"/>
            <w:vMerge w:val="restart"/>
            <w:vAlign w:val="center"/>
          </w:tcPr>
          <w:p>
            <w:pPr>
              <w:jc w:val="center"/>
            </w:pPr>
            <w:r>
              <w:rPr>
                <w:rFonts w:ascii="宋体" w:hAnsi="宋体" w:eastAsia="宋体" w:cs="宋体"/>
                <w:b w:val="0"/>
                <w:i w:val="0"/>
                <w:color w:val="494949"/>
                <w:sz w:val="12"/>
              </w:rPr>
              <w:t>单位编码（项目编码）</w:t>
            </w:r>
          </w:p>
        </w:tc>
        <w:tc>
          <w:tcPr>
            <w:tcW w:w="1000" w:type="dxa"/>
            <w:vMerge w:val="restart"/>
            <w:vAlign w:val="center"/>
          </w:tcPr>
          <w:p>
            <w:pPr>
              <w:jc w:val="center"/>
            </w:pPr>
            <w:r>
              <w:rPr>
                <w:rFonts w:ascii="宋体" w:hAnsi="宋体" w:eastAsia="宋体" w:cs="宋体"/>
                <w:b w:val="0"/>
                <w:i w:val="0"/>
                <w:color w:val="000000"/>
                <w:sz w:val="12"/>
              </w:rPr>
              <w:t>项目单位 （项目名称）</w:t>
            </w:r>
          </w:p>
        </w:tc>
        <w:tc>
          <w:tcPr>
            <w:tcW w:w="1000" w:type="dxa"/>
            <w:gridSpan w:val="5"/>
            <w:vMerge w:val="restart"/>
            <w:vAlign w:val="center"/>
          </w:tcPr>
          <w:p>
            <w:pPr>
              <w:jc w:val="center"/>
            </w:pPr>
            <w:r>
              <w:rPr>
                <w:rFonts w:ascii="宋体" w:hAnsi="宋体" w:eastAsia="宋体" w:cs="宋体"/>
                <w:b w:val="0"/>
                <w:i w:val="0"/>
                <w:color w:val="494949"/>
                <w:sz w:val="12"/>
              </w:rPr>
              <w:t>项目金额（万元）</w:t>
            </w:r>
          </w:p>
        </w:tc>
        <w:tc>
          <w:tcPr>
            <w:tcW w:w="1000" w:type="dxa"/>
            <w:gridSpan w:val="9"/>
            <w:vAlign w:val="center"/>
          </w:tcPr>
          <w:p>
            <w:pPr>
              <w:jc w:val="center"/>
            </w:pPr>
            <w:r>
              <w:rPr>
                <w:rFonts w:ascii="宋体" w:hAnsi="宋体" w:eastAsia="宋体" w:cs="宋体"/>
                <w:b w:val="0"/>
                <w:i w:val="0"/>
                <w:color w:val="494949"/>
                <w:sz w:val="12"/>
              </w:rPr>
              <w:t>绩效目标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Merge w:val="continue"/>
            <w:vAlign w:val="center"/>
          </w:tcPr>
          <w:p/>
        </w:tc>
        <w:tc>
          <w:tcPr>
            <w:tcW w:w="1000" w:type="dxa"/>
            <w:vMerge w:val="continue"/>
            <w:vAlign w:val="center"/>
          </w:tcPr>
          <w:p/>
        </w:tc>
        <w:tc>
          <w:tcPr>
            <w:tcW w:w="1000" w:type="dxa"/>
            <w:gridSpan w:val="5"/>
            <w:vMerge w:val="continue"/>
            <w:vAlign w:val="center"/>
          </w:tcPr>
          <w:p/>
        </w:tc>
        <w:tc>
          <w:tcPr>
            <w:tcW w:w="1000" w:type="dxa"/>
            <w:gridSpan w:val="3"/>
            <w:vAlign w:val="center"/>
          </w:tcPr>
          <w:p>
            <w:pPr>
              <w:jc w:val="center"/>
            </w:pPr>
            <w:r>
              <w:rPr>
                <w:rFonts w:ascii="宋体" w:hAnsi="宋体" w:eastAsia="宋体" w:cs="宋体"/>
                <w:b w:val="0"/>
                <w:i w:val="0"/>
                <w:color w:val="494949"/>
                <w:sz w:val="12"/>
              </w:rPr>
              <w:t xml:space="preserve">成本指标  </w:t>
            </w:r>
          </w:p>
        </w:tc>
        <w:tc>
          <w:tcPr>
            <w:tcW w:w="1000" w:type="dxa"/>
            <w:gridSpan w:val="2"/>
            <w:vAlign w:val="center"/>
          </w:tcPr>
          <w:p>
            <w:pPr>
              <w:jc w:val="center"/>
            </w:pPr>
            <w:r>
              <w:rPr>
                <w:rFonts w:ascii="宋体" w:hAnsi="宋体" w:eastAsia="宋体" w:cs="宋体"/>
                <w:b w:val="0"/>
                <w:i w:val="0"/>
                <w:color w:val="494949"/>
                <w:sz w:val="12"/>
              </w:rPr>
              <w:t xml:space="preserve">产出指标  </w:t>
            </w:r>
          </w:p>
        </w:tc>
        <w:tc>
          <w:tcPr>
            <w:tcW w:w="1000" w:type="dxa"/>
            <w:gridSpan w:val="2"/>
            <w:vAlign w:val="center"/>
          </w:tcPr>
          <w:p>
            <w:pPr>
              <w:jc w:val="center"/>
            </w:pPr>
            <w:r>
              <w:rPr>
                <w:rFonts w:ascii="宋体" w:hAnsi="宋体" w:eastAsia="宋体" w:cs="宋体"/>
                <w:b w:val="0"/>
                <w:i w:val="0"/>
                <w:color w:val="494949"/>
                <w:sz w:val="12"/>
              </w:rPr>
              <w:t xml:space="preserve">效益指标  </w:t>
            </w:r>
          </w:p>
        </w:tc>
        <w:tc>
          <w:tcPr>
            <w:tcW w:w="1000" w:type="dxa"/>
            <w:gridSpan w:val="2"/>
            <w:vAlign w:val="center"/>
          </w:tcPr>
          <w:p>
            <w:pPr>
              <w:jc w:val="center"/>
            </w:pPr>
            <w:r>
              <w:rPr>
                <w:rFonts w:ascii="宋体" w:hAnsi="宋体" w:eastAsia="宋体" w:cs="宋体"/>
                <w:b w:val="0"/>
                <w:i w:val="0"/>
                <w:color w:val="494949"/>
                <w:sz w:val="12"/>
              </w:rPr>
              <w:t xml:space="preserve">满意度指标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000" w:type="dxa"/>
            <w:vMerge w:val="continue"/>
            <w:vAlign w:val="center"/>
          </w:tcPr>
          <w:p/>
        </w:tc>
        <w:tc>
          <w:tcPr>
            <w:tcW w:w="1000" w:type="dxa"/>
            <w:vMerge w:val="continue"/>
            <w:vAlign w:val="center"/>
          </w:tcPr>
          <w:p/>
        </w:tc>
        <w:tc>
          <w:tcPr>
            <w:tcW w:w="1000" w:type="dxa"/>
            <w:vAlign w:val="center"/>
          </w:tcPr>
          <w:p>
            <w:pPr>
              <w:jc w:val="center"/>
            </w:pPr>
            <w:r>
              <w:rPr>
                <w:rFonts w:ascii="宋体" w:hAnsi="宋体" w:eastAsia="宋体" w:cs="宋体"/>
                <w:b w:val="0"/>
                <w:i w:val="0"/>
                <w:color w:val="494949"/>
                <w:sz w:val="12"/>
              </w:rPr>
              <w:t>资金总额</w:t>
            </w:r>
          </w:p>
        </w:tc>
        <w:tc>
          <w:tcPr>
            <w:tcW w:w="1000" w:type="dxa"/>
            <w:vAlign w:val="center"/>
          </w:tcPr>
          <w:p>
            <w:pPr>
              <w:jc w:val="center"/>
            </w:pPr>
            <w:r>
              <w:rPr>
                <w:rFonts w:ascii="宋体" w:hAnsi="宋体" w:eastAsia="宋体" w:cs="宋体"/>
                <w:b w:val="0"/>
                <w:i w:val="0"/>
                <w:color w:val="494949"/>
                <w:sz w:val="12"/>
              </w:rPr>
              <w:t>政府预算资金</w:t>
            </w:r>
          </w:p>
        </w:tc>
        <w:tc>
          <w:tcPr>
            <w:tcW w:w="1000" w:type="dxa"/>
            <w:vAlign w:val="center"/>
          </w:tcPr>
          <w:p>
            <w:pPr>
              <w:jc w:val="center"/>
            </w:pPr>
            <w:r>
              <w:rPr>
                <w:rFonts w:ascii="宋体" w:hAnsi="宋体" w:eastAsia="宋体" w:cs="宋体"/>
                <w:b w:val="0"/>
                <w:i w:val="0"/>
                <w:color w:val="494949"/>
                <w:sz w:val="12"/>
              </w:rPr>
              <w:t>财政专户管理资金</w:t>
            </w:r>
          </w:p>
        </w:tc>
        <w:tc>
          <w:tcPr>
            <w:tcW w:w="1000" w:type="dxa"/>
            <w:gridSpan w:val="2"/>
            <w:vAlign w:val="center"/>
          </w:tcPr>
          <w:p>
            <w:pPr>
              <w:jc w:val="center"/>
            </w:pPr>
            <w:r>
              <w:rPr>
                <w:rFonts w:ascii="宋体" w:hAnsi="宋体" w:eastAsia="宋体" w:cs="宋体"/>
                <w:b w:val="0"/>
                <w:i w:val="0"/>
                <w:color w:val="494949"/>
                <w:sz w:val="12"/>
              </w:rPr>
              <w:t>单位资金</w:t>
            </w:r>
          </w:p>
        </w:tc>
        <w:tc>
          <w:tcPr>
            <w:tcW w:w="1000" w:type="dxa"/>
            <w:vAlign w:val="center"/>
          </w:tcPr>
          <w:p>
            <w:pPr>
              <w:jc w:val="center"/>
            </w:pPr>
            <w:r>
              <w:rPr>
                <w:rFonts w:ascii="宋体" w:hAnsi="宋体" w:eastAsia="宋体" w:cs="宋体"/>
                <w:b w:val="0"/>
                <w:i w:val="0"/>
                <w:color w:val="494949"/>
                <w:sz w:val="12"/>
              </w:rPr>
              <w:t>三级指标</w:t>
            </w:r>
          </w:p>
        </w:tc>
        <w:tc>
          <w:tcPr>
            <w:tcW w:w="1000" w:type="dxa"/>
            <w:gridSpan w:val="2"/>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1000" w:type="dxa"/>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1000" w:type="dxa"/>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958" w:type="dxa"/>
            <w:vAlign w:val="center"/>
          </w:tcPr>
          <w:p>
            <w:pPr>
              <w:jc w:val="center"/>
            </w:pPr>
            <w:r>
              <w:rPr>
                <w:rFonts w:ascii="宋体" w:hAnsi="宋体" w:eastAsia="宋体" w:cs="宋体"/>
                <w:b w:val="0"/>
                <w:i w:val="0"/>
                <w:color w:val="494949"/>
                <w:sz w:val="1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tc>
        <w:tc>
          <w:tcPr>
            <w:tcW w:w="1000" w:type="dxa"/>
            <w:vAlign w:val="center"/>
          </w:tcPr>
          <w:p/>
        </w:tc>
        <w:tc>
          <w:tcPr>
            <w:tcW w:w="1000" w:type="dxa"/>
            <w:vAlign w:val="center"/>
          </w:tcPr>
          <w:p>
            <w:pPr>
              <w:jc w:val="right"/>
            </w:pPr>
            <w:r>
              <w:rPr>
                <w:rFonts w:ascii="宋体" w:hAnsi="宋体" w:eastAsia="宋体" w:cs="宋体"/>
                <w:b w:val="0"/>
                <w:i w:val="0"/>
                <w:color w:val="000000"/>
                <w:sz w:val="12"/>
              </w:rPr>
              <w:t>209.10</w:t>
            </w:r>
          </w:p>
        </w:tc>
        <w:tc>
          <w:tcPr>
            <w:tcW w:w="1000" w:type="dxa"/>
            <w:vAlign w:val="center"/>
          </w:tcPr>
          <w:p>
            <w:pPr>
              <w:jc w:val="right"/>
            </w:pPr>
            <w:r>
              <w:rPr>
                <w:rFonts w:ascii="宋体" w:hAnsi="宋体" w:eastAsia="宋体" w:cs="宋体"/>
                <w:b w:val="0"/>
                <w:i w:val="0"/>
                <w:color w:val="000000"/>
                <w:sz w:val="12"/>
              </w:rPr>
              <w:t>209.10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501001</w:t>
            </w:r>
          </w:p>
        </w:tc>
        <w:tc>
          <w:tcPr>
            <w:tcW w:w="1000" w:type="dxa"/>
            <w:vAlign w:val="center"/>
          </w:tcPr>
          <w:p>
            <w:pPr>
              <w:jc w:val="left"/>
            </w:pPr>
            <w:r>
              <w:rPr>
                <w:rFonts w:ascii="宋体" w:hAnsi="宋体" w:eastAsia="宋体" w:cs="宋体"/>
                <w:b w:val="0"/>
                <w:i w:val="0"/>
                <w:color w:val="000000"/>
                <w:sz w:val="12"/>
              </w:rPr>
              <w:t>三门峡市陕州区农业农村局</w:t>
            </w:r>
          </w:p>
        </w:tc>
        <w:tc>
          <w:tcPr>
            <w:tcW w:w="1000" w:type="dxa"/>
            <w:vAlign w:val="center"/>
          </w:tcPr>
          <w:p>
            <w:pPr>
              <w:jc w:val="right"/>
            </w:pPr>
            <w:r>
              <w:rPr>
                <w:rFonts w:ascii="宋体" w:hAnsi="宋体" w:eastAsia="宋体" w:cs="宋体"/>
                <w:b w:val="0"/>
                <w:i w:val="0"/>
                <w:color w:val="000000"/>
                <w:sz w:val="12"/>
              </w:rPr>
              <w:t>209.10</w:t>
            </w:r>
          </w:p>
        </w:tc>
        <w:tc>
          <w:tcPr>
            <w:tcW w:w="1000" w:type="dxa"/>
            <w:vAlign w:val="center"/>
          </w:tcPr>
          <w:p>
            <w:pPr>
              <w:jc w:val="right"/>
            </w:pPr>
            <w:r>
              <w:rPr>
                <w:rFonts w:ascii="宋体" w:hAnsi="宋体" w:eastAsia="宋体" w:cs="宋体"/>
                <w:b w:val="0"/>
                <w:i w:val="0"/>
                <w:color w:val="000000"/>
                <w:sz w:val="12"/>
              </w:rPr>
              <w:t>209.10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411203240000000015208</w:t>
            </w:r>
          </w:p>
        </w:tc>
        <w:tc>
          <w:tcPr>
            <w:tcW w:w="1000" w:type="dxa"/>
            <w:vAlign w:val="center"/>
          </w:tcPr>
          <w:p>
            <w:pPr>
              <w:jc w:val="left"/>
            </w:pPr>
            <w:r>
              <w:rPr>
                <w:rFonts w:ascii="宋体" w:hAnsi="宋体" w:eastAsia="宋体" w:cs="宋体"/>
                <w:b w:val="0"/>
                <w:i w:val="0"/>
                <w:color w:val="000000"/>
                <w:sz w:val="12"/>
              </w:rPr>
              <w:t>2024年畜产品质量安全监管工作经费及瘦肉精检测试剂费</w:t>
            </w:r>
          </w:p>
        </w:tc>
        <w:tc>
          <w:tcPr>
            <w:tcW w:w="1000" w:type="dxa"/>
            <w:vAlign w:val="center"/>
          </w:tcPr>
          <w:p>
            <w:pPr>
              <w:jc w:val="right"/>
            </w:pPr>
            <w:r>
              <w:rPr>
                <w:rFonts w:ascii="宋体" w:hAnsi="宋体" w:eastAsia="宋体" w:cs="宋体"/>
                <w:b w:val="0"/>
                <w:i w:val="0"/>
                <w:color w:val="000000"/>
                <w:sz w:val="12"/>
              </w:rPr>
              <w:t>13.00</w:t>
            </w:r>
          </w:p>
        </w:tc>
        <w:tc>
          <w:tcPr>
            <w:tcW w:w="1000" w:type="dxa"/>
            <w:vAlign w:val="center"/>
          </w:tcPr>
          <w:p>
            <w:pPr>
              <w:jc w:val="right"/>
            </w:pPr>
            <w:r>
              <w:rPr>
                <w:rFonts w:ascii="宋体" w:hAnsi="宋体" w:eastAsia="宋体" w:cs="宋体"/>
                <w:b w:val="0"/>
                <w:i w:val="0"/>
                <w:color w:val="000000"/>
                <w:sz w:val="12"/>
              </w:rPr>
              <w:t>13.00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工作经费</w:t>
            </w:r>
          </w:p>
        </w:tc>
        <w:tc>
          <w:tcPr>
            <w:tcW w:w="1000" w:type="dxa"/>
            <w:gridSpan w:val="2"/>
            <w:vAlign w:val="center"/>
          </w:tcPr>
          <w:p>
            <w:pPr>
              <w:jc w:val="left"/>
            </w:pPr>
            <w:r>
              <w:rPr>
                <w:rFonts w:ascii="宋体" w:hAnsi="宋体" w:eastAsia="宋体" w:cs="宋体"/>
                <w:b w:val="0"/>
                <w:i w:val="0"/>
                <w:color w:val="000000"/>
                <w:sz w:val="12"/>
              </w:rPr>
              <w:t>≤13万元</w:t>
            </w:r>
          </w:p>
        </w:tc>
        <w:tc>
          <w:tcPr>
            <w:tcW w:w="1000" w:type="dxa"/>
            <w:vAlign w:val="center"/>
          </w:tcPr>
          <w:p>
            <w:pPr>
              <w:jc w:val="left"/>
            </w:pPr>
            <w:r>
              <w:rPr>
                <w:rFonts w:ascii="宋体" w:hAnsi="宋体" w:eastAsia="宋体" w:cs="宋体"/>
                <w:b w:val="0"/>
                <w:i w:val="0"/>
                <w:color w:val="000000"/>
                <w:sz w:val="12"/>
              </w:rPr>
              <w:t>组织官方兽医、乡村兽医开展养殖环节“瘦肉精”抽检工作</w:t>
            </w:r>
          </w:p>
        </w:tc>
        <w:tc>
          <w:tcPr>
            <w:tcW w:w="1000" w:type="dxa"/>
            <w:vAlign w:val="center"/>
          </w:tcPr>
          <w:p>
            <w:pPr>
              <w:jc w:val="left"/>
            </w:pPr>
            <w:r>
              <w:rPr>
                <w:rFonts w:ascii="宋体" w:hAnsi="宋体" w:eastAsia="宋体" w:cs="宋体"/>
                <w:b w:val="0"/>
                <w:i w:val="0"/>
                <w:color w:val="000000"/>
                <w:sz w:val="12"/>
              </w:rPr>
              <w:t>≥3500份</w:t>
            </w:r>
          </w:p>
        </w:tc>
        <w:tc>
          <w:tcPr>
            <w:tcW w:w="1000" w:type="dxa"/>
            <w:vAlign w:val="center"/>
          </w:tcPr>
          <w:p>
            <w:pPr>
              <w:jc w:val="left"/>
            </w:pPr>
            <w:r>
              <w:rPr>
                <w:rFonts w:ascii="宋体" w:hAnsi="宋体" w:eastAsia="宋体" w:cs="宋体"/>
                <w:b w:val="0"/>
                <w:i w:val="0"/>
                <w:color w:val="000000"/>
                <w:sz w:val="12"/>
              </w:rPr>
              <w:t>提高养殖户出栏牲畜检验合格</w:t>
            </w:r>
          </w:p>
        </w:tc>
        <w:tc>
          <w:tcPr>
            <w:tcW w:w="1000" w:type="dxa"/>
            <w:vAlign w:val="center"/>
          </w:tcPr>
          <w:p>
            <w:pPr>
              <w:jc w:val="left"/>
            </w:pPr>
            <w:r>
              <w:rPr>
                <w:rFonts w:ascii="宋体" w:hAnsi="宋体" w:eastAsia="宋体" w:cs="宋体"/>
                <w:b w:val="0"/>
                <w:i w:val="0"/>
                <w:color w:val="000000"/>
                <w:sz w:val="12"/>
              </w:rPr>
              <w:t>≥95%</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411203240000000015208</w:t>
            </w:r>
          </w:p>
        </w:tc>
        <w:tc>
          <w:tcPr>
            <w:tcW w:w="1000" w:type="dxa"/>
            <w:vAlign w:val="center"/>
          </w:tcPr>
          <w:p>
            <w:pPr>
              <w:jc w:val="left"/>
            </w:pPr>
            <w:r>
              <w:rPr>
                <w:rFonts w:ascii="宋体" w:hAnsi="宋体" w:eastAsia="宋体" w:cs="宋体"/>
                <w:b w:val="0"/>
                <w:i w:val="0"/>
                <w:color w:val="000000"/>
                <w:sz w:val="12"/>
              </w:rPr>
              <w:t>2024年畜产品质量安全监管工作经费及瘦肉精检测试剂费</w:t>
            </w:r>
          </w:p>
        </w:tc>
        <w:tc>
          <w:tcPr>
            <w:tcW w:w="1000" w:type="dxa"/>
            <w:vAlign w:val="center"/>
          </w:tcPr>
          <w:p>
            <w:pPr>
              <w:jc w:val="right"/>
            </w:pPr>
            <w:r>
              <w:rPr>
                <w:rFonts w:ascii="宋体" w:hAnsi="宋体" w:eastAsia="宋体" w:cs="宋体"/>
                <w:b w:val="0"/>
                <w:i w:val="0"/>
                <w:color w:val="000000"/>
                <w:sz w:val="12"/>
              </w:rPr>
              <w:t>13.00</w:t>
            </w:r>
          </w:p>
        </w:tc>
        <w:tc>
          <w:tcPr>
            <w:tcW w:w="1000" w:type="dxa"/>
            <w:vAlign w:val="center"/>
          </w:tcPr>
          <w:p>
            <w:pPr>
              <w:jc w:val="right"/>
            </w:pPr>
            <w:r>
              <w:rPr>
                <w:rFonts w:ascii="宋体" w:hAnsi="宋体" w:eastAsia="宋体" w:cs="宋体"/>
                <w:b w:val="0"/>
                <w:i w:val="0"/>
                <w:color w:val="000000"/>
                <w:sz w:val="12"/>
              </w:rPr>
              <w:t>13.00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培训官方兽医、乡村兽医熟练掌</w:t>
            </w:r>
          </w:p>
        </w:tc>
        <w:tc>
          <w:tcPr>
            <w:tcW w:w="1000" w:type="dxa"/>
            <w:vAlign w:val="center"/>
          </w:tcPr>
          <w:p>
            <w:pPr>
              <w:jc w:val="left"/>
            </w:pPr>
            <w:r>
              <w:rPr>
                <w:rFonts w:ascii="宋体" w:hAnsi="宋体" w:eastAsia="宋体" w:cs="宋体"/>
                <w:b w:val="0"/>
                <w:i w:val="0"/>
                <w:color w:val="000000"/>
                <w:sz w:val="12"/>
              </w:rPr>
              <w:t>&gt;90%</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411203240000000015213</w:t>
            </w:r>
          </w:p>
        </w:tc>
        <w:tc>
          <w:tcPr>
            <w:tcW w:w="1000" w:type="dxa"/>
            <w:vAlign w:val="center"/>
          </w:tcPr>
          <w:p>
            <w:pPr>
              <w:jc w:val="left"/>
            </w:pPr>
            <w:r>
              <w:rPr>
                <w:rFonts w:ascii="宋体" w:hAnsi="宋体" w:eastAsia="宋体" w:cs="宋体"/>
                <w:b w:val="0"/>
                <w:i w:val="0"/>
                <w:color w:val="000000"/>
                <w:sz w:val="12"/>
              </w:rPr>
              <w:t>2024年动物卫生专项监督经费</w:t>
            </w:r>
          </w:p>
        </w:tc>
        <w:tc>
          <w:tcPr>
            <w:tcW w:w="1000" w:type="dxa"/>
            <w:vAlign w:val="center"/>
          </w:tcPr>
          <w:p>
            <w:pPr>
              <w:jc w:val="right"/>
            </w:pPr>
            <w:r>
              <w:rPr>
                <w:rFonts w:ascii="宋体" w:hAnsi="宋体" w:eastAsia="宋体" w:cs="宋体"/>
                <w:b w:val="0"/>
                <w:i w:val="0"/>
                <w:color w:val="000000"/>
                <w:sz w:val="12"/>
              </w:rPr>
              <w:t>35.00</w:t>
            </w:r>
          </w:p>
        </w:tc>
        <w:tc>
          <w:tcPr>
            <w:tcW w:w="1000" w:type="dxa"/>
            <w:vAlign w:val="center"/>
          </w:tcPr>
          <w:p>
            <w:pPr>
              <w:jc w:val="right"/>
            </w:pPr>
            <w:r>
              <w:rPr>
                <w:rFonts w:ascii="宋体" w:hAnsi="宋体" w:eastAsia="宋体" w:cs="宋体"/>
                <w:b w:val="0"/>
                <w:i w:val="0"/>
                <w:color w:val="000000"/>
                <w:sz w:val="12"/>
              </w:rPr>
              <w:t>35.00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每年所需经费</w:t>
            </w:r>
          </w:p>
        </w:tc>
        <w:tc>
          <w:tcPr>
            <w:tcW w:w="1000" w:type="dxa"/>
            <w:gridSpan w:val="2"/>
            <w:vAlign w:val="center"/>
          </w:tcPr>
          <w:p>
            <w:pPr>
              <w:jc w:val="left"/>
            </w:pPr>
            <w:r>
              <w:rPr>
                <w:rFonts w:ascii="宋体" w:hAnsi="宋体" w:eastAsia="宋体" w:cs="宋体"/>
                <w:b w:val="0"/>
                <w:i w:val="0"/>
                <w:color w:val="000000"/>
                <w:sz w:val="12"/>
              </w:rPr>
              <w:t>35万元</w:t>
            </w:r>
          </w:p>
        </w:tc>
        <w:tc>
          <w:tcPr>
            <w:tcW w:w="1000" w:type="dxa"/>
            <w:vAlign w:val="center"/>
          </w:tcPr>
          <w:p>
            <w:pPr>
              <w:jc w:val="left"/>
            </w:pPr>
            <w:r>
              <w:rPr>
                <w:rFonts w:ascii="宋体" w:hAnsi="宋体" w:eastAsia="宋体" w:cs="宋体"/>
                <w:b w:val="0"/>
                <w:i w:val="0"/>
                <w:color w:val="000000"/>
                <w:sz w:val="12"/>
              </w:rPr>
              <w:t>组织检疫人员培训</w:t>
            </w:r>
          </w:p>
        </w:tc>
        <w:tc>
          <w:tcPr>
            <w:tcW w:w="1000" w:type="dxa"/>
            <w:vAlign w:val="center"/>
          </w:tcPr>
          <w:p>
            <w:pPr>
              <w:jc w:val="left"/>
            </w:pPr>
            <w:r>
              <w:rPr>
                <w:rFonts w:ascii="宋体" w:hAnsi="宋体" w:eastAsia="宋体" w:cs="宋体"/>
                <w:b w:val="0"/>
                <w:i w:val="0"/>
                <w:color w:val="000000"/>
                <w:sz w:val="12"/>
              </w:rPr>
              <w:t>2次</w:t>
            </w:r>
          </w:p>
        </w:tc>
        <w:tc>
          <w:tcPr>
            <w:tcW w:w="1000" w:type="dxa"/>
            <w:vAlign w:val="center"/>
          </w:tcPr>
          <w:p>
            <w:pPr>
              <w:jc w:val="left"/>
            </w:pPr>
            <w:r>
              <w:rPr>
                <w:rFonts w:ascii="宋体" w:hAnsi="宋体" w:eastAsia="宋体" w:cs="宋体"/>
                <w:b w:val="0"/>
                <w:i w:val="0"/>
                <w:color w:val="000000"/>
                <w:sz w:val="12"/>
              </w:rPr>
              <w:t>严格开展动物和动物产品检疫，群众吃上放心肉</w:t>
            </w:r>
          </w:p>
        </w:tc>
        <w:tc>
          <w:tcPr>
            <w:tcW w:w="1000" w:type="dxa"/>
            <w:vAlign w:val="center"/>
          </w:tcPr>
          <w:p>
            <w:pPr>
              <w:jc w:val="left"/>
            </w:pPr>
            <w:r>
              <w:rPr>
                <w:rFonts w:ascii="宋体" w:hAnsi="宋体" w:eastAsia="宋体" w:cs="宋体"/>
                <w:b w:val="0"/>
                <w:i w:val="0"/>
                <w:color w:val="000000"/>
                <w:sz w:val="12"/>
              </w:rPr>
              <w:t>严格检疫</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411203240000000015213</w:t>
            </w:r>
          </w:p>
        </w:tc>
        <w:tc>
          <w:tcPr>
            <w:tcW w:w="1000" w:type="dxa"/>
            <w:vAlign w:val="center"/>
          </w:tcPr>
          <w:p>
            <w:pPr>
              <w:jc w:val="left"/>
            </w:pPr>
            <w:r>
              <w:rPr>
                <w:rFonts w:ascii="宋体" w:hAnsi="宋体" w:eastAsia="宋体" w:cs="宋体"/>
                <w:b w:val="0"/>
                <w:i w:val="0"/>
                <w:color w:val="000000"/>
                <w:sz w:val="12"/>
              </w:rPr>
              <w:t>2024年动物卫生专项监督经费</w:t>
            </w:r>
          </w:p>
        </w:tc>
        <w:tc>
          <w:tcPr>
            <w:tcW w:w="1000" w:type="dxa"/>
            <w:vAlign w:val="center"/>
          </w:tcPr>
          <w:p>
            <w:pPr>
              <w:jc w:val="right"/>
            </w:pPr>
            <w:r>
              <w:rPr>
                <w:rFonts w:ascii="宋体" w:hAnsi="宋体" w:eastAsia="宋体" w:cs="宋体"/>
                <w:b w:val="0"/>
                <w:i w:val="0"/>
                <w:color w:val="000000"/>
                <w:sz w:val="12"/>
              </w:rPr>
              <w:t>35.00</w:t>
            </w:r>
          </w:p>
        </w:tc>
        <w:tc>
          <w:tcPr>
            <w:tcW w:w="1000" w:type="dxa"/>
            <w:vAlign w:val="center"/>
          </w:tcPr>
          <w:p>
            <w:pPr>
              <w:jc w:val="right"/>
            </w:pPr>
            <w:r>
              <w:rPr>
                <w:rFonts w:ascii="宋体" w:hAnsi="宋体" w:eastAsia="宋体" w:cs="宋体"/>
                <w:b w:val="0"/>
                <w:i w:val="0"/>
                <w:color w:val="000000"/>
                <w:sz w:val="12"/>
              </w:rPr>
              <w:t>35.00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动物及动物产品检疫申报受理率</w:t>
            </w:r>
          </w:p>
        </w:tc>
        <w:tc>
          <w:tcPr>
            <w:tcW w:w="1000" w:type="dxa"/>
            <w:vAlign w:val="center"/>
          </w:tcPr>
          <w:p>
            <w:pPr>
              <w:jc w:val="left"/>
            </w:pPr>
            <w:r>
              <w:rPr>
                <w:rFonts w:ascii="宋体" w:hAnsi="宋体" w:eastAsia="宋体" w:cs="宋体"/>
                <w:b w:val="0"/>
                <w:i w:val="0"/>
                <w:color w:val="000000"/>
                <w:sz w:val="12"/>
              </w:rPr>
              <w:t>100%</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411203240000000015223</w:t>
            </w:r>
          </w:p>
        </w:tc>
        <w:tc>
          <w:tcPr>
            <w:tcW w:w="1000" w:type="dxa"/>
            <w:vAlign w:val="center"/>
          </w:tcPr>
          <w:p>
            <w:pPr>
              <w:jc w:val="left"/>
            </w:pPr>
            <w:r>
              <w:rPr>
                <w:rFonts w:ascii="宋体" w:hAnsi="宋体" w:eastAsia="宋体" w:cs="宋体"/>
                <w:b w:val="0"/>
                <w:i w:val="0"/>
                <w:color w:val="000000"/>
                <w:sz w:val="12"/>
              </w:rPr>
              <w:t>2024年保护性耕作示范经费</w:t>
            </w:r>
          </w:p>
        </w:tc>
        <w:tc>
          <w:tcPr>
            <w:tcW w:w="1000" w:type="dxa"/>
            <w:vAlign w:val="center"/>
          </w:tcPr>
          <w:p>
            <w:pPr>
              <w:jc w:val="right"/>
            </w:pPr>
            <w:r>
              <w:rPr>
                <w:rFonts w:ascii="宋体" w:hAnsi="宋体" w:eastAsia="宋体" w:cs="宋体"/>
                <w:b w:val="0"/>
                <w:i w:val="0"/>
                <w:color w:val="000000"/>
                <w:sz w:val="12"/>
              </w:rPr>
              <w:t>5.00</w:t>
            </w:r>
          </w:p>
        </w:tc>
        <w:tc>
          <w:tcPr>
            <w:tcW w:w="1000" w:type="dxa"/>
            <w:vAlign w:val="center"/>
          </w:tcPr>
          <w:p>
            <w:pPr>
              <w:jc w:val="right"/>
            </w:pPr>
            <w:r>
              <w:rPr>
                <w:rFonts w:ascii="宋体" w:hAnsi="宋体" w:eastAsia="宋体" w:cs="宋体"/>
                <w:b w:val="0"/>
                <w:i w:val="0"/>
                <w:color w:val="000000"/>
                <w:sz w:val="12"/>
              </w:rPr>
              <w:t>5.00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作业成本</w:t>
            </w:r>
          </w:p>
        </w:tc>
        <w:tc>
          <w:tcPr>
            <w:tcW w:w="1000" w:type="dxa"/>
            <w:gridSpan w:val="2"/>
            <w:vAlign w:val="center"/>
          </w:tcPr>
          <w:p>
            <w:pPr>
              <w:jc w:val="left"/>
            </w:pPr>
            <w:r>
              <w:rPr>
                <w:rFonts w:ascii="宋体" w:hAnsi="宋体" w:eastAsia="宋体" w:cs="宋体"/>
                <w:b w:val="0"/>
                <w:i w:val="0"/>
                <w:color w:val="000000"/>
                <w:sz w:val="12"/>
              </w:rPr>
              <w:t>≤50元/亩</w:t>
            </w:r>
          </w:p>
        </w:tc>
        <w:tc>
          <w:tcPr>
            <w:tcW w:w="1000" w:type="dxa"/>
            <w:vAlign w:val="center"/>
          </w:tcPr>
          <w:p>
            <w:pPr>
              <w:jc w:val="left"/>
            </w:pPr>
            <w:r>
              <w:rPr>
                <w:rFonts w:ascii="宋体" w:hAnsi="宋体" w:eastAsia="宋体" w:cs="宋体"/>
                <w:b w:val="0"/>
                <w:i w:val="0"/>
                <w:color w:val="000000"/>
                <w:sz w:val="12"/>
              </w:rPr>
              <w:t>玉米秸秆还田面积</w:t>
            </w:r>
          </w:p>
        </w:tc>
        <w:tc>
          <w:tcPr>
            <w:tcW w:w="1000" w:type="dxa"/>
            <w:vAlign w:val="center"/>
          </w:tcPr>
          <w:p>
            <w:pPr>
              <w:jc w:val="left"/>
            </w:pPr>
            <w:r>
              <w:rPr>
                <w:rFonts w:ascii="宋体" w:hAnsi="宋体" w:eastAsia="宋体" w:cs="宋体"/>
                <w:b w:val="0"/>
                <w:i w:val="0"/>
                <w:color w:val="000000"/>
                <w:sz w:val="12"/>
              </w:rPr>
              <w:t>≥12万亩</w:t>
            </w:r>
          </w:p>
        </w:tc>
        <w:tc>
          <w:tcPr>
            <w:tcW w:w="1000" w:type="dxa"/>
            <w:vAlign w:val="center"/>
          </w:tcPr>
          <w:p>
            <w:pPr>
              <w:jc w:val="left"/>
            </w:pPr>
            <w:r>
              <w:rPr>
                <w:rFonts w:ascii="宋体" w:hAnsi="宋体" w:eastAsia="宋体" w:cs="宋体"/>
                <w:b w:val="0"/>
                <w:i w:val="0"/>
                <w:color w:val="000000"/>
                <w:sz w:val="12"/>
              </w:rPr>
              <w:t>农田增收</w:t>
            </w:r>
          </w:p>
        </w:tc>
        <w:tc>
          <w:tcPr>
            <w:tcW w:w="1000" w:type="dxa"/>
            <w:vAlign w:val="center"/>
          </w:tcPr>
          <w:p>
            <w:pPr>
              <w:jc w:val="left"/>
            </w:pPr>
            <w:r>
              <w:rPr>
                <w:rFonts w:ascii="宋体" w:hAnsi="宋体" w:eastAsia="宋体" w:cs="宋体"/>
                <w:b w:val="0"/>
                <w:i w:val="0"/>
                <w:color w:val="000000"/>
                <w:sz w:val="12"/>
              </w:rPr>
              <w:t>≥20%</w:t>
            </w:r>
          </w:p>
        </w:tc>
        <w:tc>
          <w:tcPr>
            <w:tcW w:w="1000" w:type="dxa"/>
            <w:vAlign w:val="center"/>
          </w:tcPr>
          <w:p>
            <w:pPr>
              <w:jc w:val="left"/>
            </w:pPr>
            <w:r>
              <w:rPr>
                <w:rFonts w:ascii="宋体" w:hAnsi="宋体" w:eastAsia="宋体" w:cs="宋体"/>
                <w:b w:val="0"/>
                <w:i w:val="0"/>
                <w:color w:val="000000"/>
                <w:sz w:val="12"/>
              </w:rPr>
              <w:t>农民满意度</w:t>
            </w:r>
          </w:p>
        </w:tc>
        <w:tc>
          <w:tcPr>
            <w:tcW w:w="958" w:type="dxa"/>
            <w:vAlign w:val="center"/>
          </w:tcPr>
          <w:p>
            <w:pPr>
              <w:jc w:val="left"/>
            </w:pPr>
            <w:r>
              <w:rPr>
                <w:rFonts w:ascii="宋体" w:hAnsi="宋体" w:eastAsia="宋体" w:cs="宋体"/>
                <w:b w:val="0"/>
                <w:i w:val="0"/>
                <w:color w:val="000000"/>
                <w:sz w:val="12"/>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411203240000000015223</w:t>
            </w:r>
          </w:p>
        </w:tc>
        <w:tc>
          <w:tcPr>
            <w:tcW w:w="1000" w:type="dxa"/>
            <w:vAlign w:val="center"/>
          </w:tcPr>
          <w:p>
            <w:pPr>
              <w:jc w:val="left"/>
            </w:pPr>
            <w:r>
              <w:rPr>
                <w:rFonts w:ascii="宋体" w:hAnsi="宋体" w:eastAsia="宋体" w:cs="宋体"/>
                <w:b w:val="0"/>
                <w:i w:val="0"/>
                <w:color w:val="000000"/>
                <w:sz w:val="12"/>
              </w:rPr>
              <w:t>2024年保护性耕作示范经费</w:t>
            </w:r>
          </w:p>
        </w:tc>
        <w:tc>
          <w:tcPr>
            <w:tcW w:w="1000" w:type="dxa"/>
            <w:vAlign w:val="center"/>
          </w:tcPr>
          <w:p>
            <w:pPr>
              <w:jc w:val="right"/>
            </w:pPr>
            <w:r>
              <w:rPr>
                <w:rFonts w:ascii="宋体" w:hAnsi="宋体" w:eastAsia="宋体" w:cs="宋体"/>
                <w:b w:val="0"/>
                <w:i w:val="0"/>
                <w:color w:val="000000"/>
                <w:sz w:val="12"/>
              </w:rPr>
              <w:t>5.00</w:t>
            </w:r>
          </w:p>
        </w:tc>
        <w:tc>
          <w:tcPr>
            <w:tcW w:w="1000" w:type="dxa"/>
            <w:vAlign w:val="center"/>
          </w:tcPr>
          <w:p>
            <w:pPr>
              <w:jc w:val="right"/>
            </w:pPr>
            <w:r>
              <w:rPr>
                <w:rFonts w:ascii="宋体" w:hAnsi="宋体" w:eastAsia="宋体" w:cs="宋体"/>
                <w:b w:val="0"/>
                <w:i w:val="0"/>
                <w:color w:val="000000"/>
                <w:sz w:val="12"/>
              </w:rPr>
              <w:t>5.00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作业合格率</w:t>
            </w:r>
          </w:p>
        </w:tc>
        <w:tc>
          <w:tcPr>
            <w:tcW w:w="1000" w:type="dxa"/>
            <w:vAlign w:val="center"/>
          </w:tcPr>
          <w:p>
            <w:pPr>
              <w:jc w:val="left"/>
            </w:pPr>
            <w:r>
              <w:rPr>
                <w:rFonts w:ascii="宋体" w:hAnsi="宋体" w:eastAsia="宋体" w:cs="宋体"/>
                <w:b w:val="0"/>
                <w:i w:val="0"/>
                <w:color w:val="000000"/>
                <w:sz w:val="12"/>
              </w:rPr>
              <w:t>≥95%</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411203240000000015228</w:t>
            </w:r>
          </w:p>
        </w:tc>
        <w:tc>
          <w:tcPr>
            <w:tcW w:w="1000" w:type="dxa"/>
            <w:vAlign w:val="center"/>
          </w:tcPr>
          <w:p>
            <w:pPr>
              <w:jc w:val="left"/>
            </w:pPr>
            <w:r>
              <w:rPr>
                <w:rFonts w:ascii="宋体" w:hAnsi="宋体" w:eastAsia="宋体" w:cs="宋体"/>
                <w:b w:val="0"/>
                <w:i w:val="0"/>
                <w:color w:val="000000"/>
                <w:sz w:val="12"/>
              </w:rPr>
              <w:t>2024年跨区作业服务经费</w:t>
            </w:r>
          </w:p>
        </w:tc>
        <w:tc>
          <w:tcPr>
            <w:tcW w:w="1000" w:type="dxa"/>
            <w:vAlign w:val="center"/>
          </w:tcPr>
          <w:p>
            <w:pPr>
              <w:jc w:val="right"/>
            </w:pPr>
            <w:r>
              <w:rPr>
                <w:rFonts w:ascii="宋体" w:hAnsi="宋体" w:eastAsia="宋体" w:cs="宋体"/>
                <w:b w:val="0"/>
                <w:i w:val="0"/>
                <w:color w:val="000000"/>
                <w:sz w:val="12"/>
              </w:rPr>
              <w:t>3.00</w:t>
            </w:r>
          </w:p>
        </w:tc>
        <w:tc>
          <w:tcPr>
            <w:tcW w:w="1000" w:type="dxa"/>
            <w:vAlign w:val="center"/>
          </w:tcPr>
          <w:p>
            <w:pPr>
              <w:jc w:val="right"/>
            </w:pPr>
            <w:r>
              <w:rPr>
                <w:rFonts w:ascii="宋体" w:hAnsi="宋体" w:eastAsia="宋体" w:cs="宋体"/>
                <w:b w:val="0"/>
                <w:i w:val="0"/>
                <w:color w:val="000000"/>
                <w:sz w:val="12"/>
              </w:rPr>
              <w:t>3.00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作业成本</w:t>
            </w:r>
          </w:p>
        </w:tc>
        <w:tc>
          <w:tcPr>
            <w:tcW w:w="1000" w:type="dxa"/>
            <w:gridSpan w:val="2"/>
            <w:vAlign w:val="center"/>
          </w:tcPr>
          <w:p>
            <w:pPr>
              <w:jc w:val="left"/>
            </w:pPr>
            <w:r>
              <w:rPr>
                <w:rFonts w:ascii="宋体" w:hAnsi="宋体" w:eastAsia="宋体" w:cs="宋体"/>
                <w:b w:val="0"/>
                <w:i w:val="0"/>
                <w:color w:val="000000"/>
                <w:sz w:val="12"/>
              </w:rPr>
              <w:t>≤50元/亩</w:t>
            </w:r>
          </w:p>
        </w:tc>
        <w:tc>
          <w:tcPr>
            <w:tcW w:w="1000" w:type="dxa"/>
            <w:vAlign w:val="center"/>
          </w:tcPr>
          <w:p>
            <w:pPr>
              <w:jc w:val="left"/>
            </w:pPr>
            <w:r>
              <w:rPr>
                <w:rFonts w:ascii="宋体" w:hAnsi="宋体" w:eastAsia="宋体" w:cs="宋体"/>
                <w:b w:val="0"/>
                <w:i w:val="0"/>
                <w:color w:val="000000"/>
                <w:sz w:val="12"/>
              </w:rPr>
              <w:t>收割机外出跨区作业台数</w:t>
            </w:r>
          </w:p>
        </w:tc>
        <w:tc>
          <w:tcPr>
            <w:tcW w:w="1000" w:type="dxa"/>
            <w:vAlign w:val="center"/>
          </w:tcPr>
          <w:p>
            <w:pPr>
              <w:jc w:val="left"/>
            </w:pPr>
            <w:r>
              <w:rPr>
                <w:rFonts w:ascii="宋体" w:hAnsi="宋体" w:eastAsia="宋体" w:cs="宋体"/>
                <w:b w:val="0"/>
                <w:i w:val="0"/>
                <w:color w:val="000000"/>
                <w:sz w:val="12"/>
              </w:rPr>
              <w:t>≥50台</w:t>
            </w:r>
          </w:p>
        </w:tc>
        <w:tc>
          <w:tcPr>
            <w:tcW w:w="1000" w:type="dxa"/>
            <w:vAlign w:val="center"/>
          </w:tcPr>
          <w:p>
            <w:pPr>
              <w:jc w:val="left"/>
            </w:pPr>
            <w:r>
              <w:rPr>
                <w:rFonts w:ascii="宋体" w:hAnsi="宋体" w:eastAsia="宋体" w:cs="宋体"/>
                <w:b w:val="0"/>
                <w:i w:val="0"/>
                <w:color w:val="000000"/>
                <w:sz w:val="12"/>
              </w:rPr>
              <w:t>增加就业人员</w:t>
            </w:r>
          </w:p>
        </w:tc>
        <w:tc>
          <w:tcPr>
            <w:tcW w:w="1000" w:type="dxa"/>
            <w:vAlign w:val="center"/>
          </w:tcPr>
          <w:p>
            <w:pPr>
              <w:jc w:val="left"/>
            </w:pPr>
            <w:r>
              <w:rPr>
                <w:rFonts w:ascii="宋体" w:hAnsi="宋体" w:eastAsia="宋体" w:cs="宋体"/>
                <w:b w:val="0"/>
                <w:i w:val="0"/>
                <w:color w:val="000000"/>
                <w:sz w:val="12"/>
              </w:rPr>
              <w:t>≥50人</w:t>
            </w:r>
          </w:p>
        </w:tc>
        <w:tc>
          <w:tcPr>
            <w:tcW w:w="1000" w:type="dxa"/>
            <w:vAlign w:val="center"/>
          </w:tcPr>
          <w:p>
            <w:pPr>
              <w:jc w:val="left"/>
            </w:pPr>
            <w:r>
              <w:rPr>
                <w:rFonts w:ascii="宋体" w:hAnsi="宋体" w:eastAsia="宋体" w:cs="宋体"/>
                <w:b w:val="0"/>
                <w:i w:val="0"/>
                <w:color w:val="000000"/>
                <w:sz w:val="12"/>
              </w:rPr>
              <w:t>农民满意度</w:t>
            </w:r>
          </w:p>
        </w:tc>
        <w:tc>
          <w:tcPr>
            <w:tcW w:w="958" w:type="dxa"/>
            <w:vAlign w:val="center"/>
          </w:tcPr>
          <w:p>
            <w:pPr>
              <w:jc w:val="left"/>
            </w:pPr>
            <w:r>
              <w:rPr>
                <w:rFonts w:ascii="宋体" w:hAnsi="宋体" w:eastAsia="宋体" w:cs="宋体"/>
                <w:b w:val="0"/>
                <w:i w:val="0"/>
                <w:color w:val="000000"/>
                <w:sz w:val="12"/>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411203240000000015228</w:t>
            </w:r>
          </w:p>
        </w:tc>
        <w:tc>
          <w:tcPr>
            <w:tcW w:w="1000" w:type="dxa"/>
            <w:vAlign w:val="center"/>
          </w:tcPr>
          <w:p>
            <w:pPr>
              <w:jc w:val="left"/>
            </w:pPr>
            <w:r>
              <w:rPr>
                <w:rFonts w:ascii="宋体" w:hAnsi="宋体" w:eastAsia="宋体" w:cs="宋体"/>
                <w:b w:val="0"/>
                <w:i w:val="0"/>
                <w:color w:val="000000"/>
                <w:sz w:val="12"/>
              </w:rPr>
              <w:t>2024年跨区作业服务经费</w:t>
            </w:r>
          </w:p>
        </w:tc>
        <w:tc>
          <w:tcPr>
            <w:tcW w:w="1000" w:type="dxa"/>
            <w:vAlign w:val="center"/>
          </w:tcPr>
          <w:p>
            <w:pPr>
              <w:jc w:val="right"/>
            </w:pPr>
            <w:r>
              <w:rPr>
                <w:rFonts w:ascii="宋体" w:hAnsi="宋体" w:eastAsia="宋体" w:cs="宋体"/>
                <w:b w:val="0"/>
                <w:i w:val="0"/>
                <w:color w:val="000000"/>
                <w:sz w:val="12"/>
              </w:rPr>
              <w:t>3.00</w:t>
            </w:r>
          </w:p>
        </w:tc>
        <w:tc>
          <w:tcPr>
            <w:tcW w:w="1000" w:type="dxa"/>
            <w:vAlign w:val="center"/>
          </w:tcPr>
          <w:p>
            <w:pPr>
              <w:jc w:val="right"/>
            </w:pPr>
            <w:r>
              <w:rPr>
                <w:rFonts w:ascii="宋体" w:hAnsi="宋体" w:eastAsia="宋体" w:cs="宋体"/>
                <w:b w:val="0"/>
                <w:i w:val="0"/>
                <w:color w:val="000000"/>
                <w:sz w:val="12"/>
              </w:rPr>
              <w:t>3.00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接待跨区作业机车数量</w:t>
            </w:r>
          </w:p>
        </w:tc>
        <w:tc>
          <w:tcPr>
            <w:tcW w:w="1000" w:type="dxa"/>
            <w:vAlign w:val="center"/>
          </w:tcPr>
          <w:p>
            <w:pPr>
              <w:jc w:val="left"/>
            </w:pPr>
            <w:r>
              <w:rPr>
                <w:rFonts w:ascii="宋体" w:hAnsi="宋体" w:eastAsia="宋体" w:cs="宋体"/>
                <w:b w:val="0"/>
                <w:i w:val="0"/>
                <w:color w:val="000000"/>
                <w:sz w:val="12"/>
              </w:rPr>
              <w:t>100台</w:t>
            </w:r>
          </w:p>
        </w:tc>
        <w:tc>
          <w:tcPr>
            <w:tcW w:w="1000" w:type="dxa"/>
            <w:vAlign w:val="center"/>
          </w:tcPr>
          <w:p>
            <w:pPr>
              <w:jc w:val="left"/>
            </w:pPr>
            <w:r>
              <w:rPr>
                <w:rFonts w:ascii="宋体" w:hAnsi="宋体" w:eastAsia="宋体" w:cs="宋体"/>
                <w:b w:val="0"/>
                <w:i w:val="0"/>
                <w:color w:val="000000"/>
                <w:sz w:val="12"/>
              </w:rPr>
              <w:t>减少秸秆焚烧保护环境</w:t>
            </w:r>
          </w:p>
        </w:tc>
        <w:tc>
          <w:tcPr>
            <w:tcW w:w="1000" w:type="dxa"/>
            <w:vAlign w:val="center"/>
          </w:tcPr>
          <w:p>
            <w:pPr>
              <w:jc w:val="left"/>
            </w:pPr>
            <w:r>
              <w:rPr>
                <w:rFonts w:ascii="宋体" w:hAnsi="宋体" w:eastAsia="宋体" w:cs="宋体"/>
                <w:b w:val="0"/>
                <w:i w:val="0"/>
                <w:color w:val="000000"/>
                <w:sz w:val="12"/>
              </w:rPr>
              <w:t>50次</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411203240000000015236</w:t>
            </w:r>
          </w:p>
        </w:tc>
        <w:tc>
          <w:tcPr>
            <w:tcW w:w="1000" w:type="dxa"/>
            <w:vAlign w:val="center"/>
          </w:tcPr>
          <w:p>
            <w:pPr>
              <w:jc w:val="left"/>
            </w:pPr>
            <w:r>
              <w:rPr>
                <w:rFonts w:ascii="宋体" w:hAnsi="宋体" w:eastAsia="宋体" w:cs="宋体"/>
                <w:b w:val="0"/>
                <w:i w:val="0"/>
                <w:color w:val="000000"/>
                <w:sz w:val="12"/>
              </w:rPr>
              <w:t>2024年农业服务站定额补助（原种子公司）</w:t>
            </w:r>
          </w:p>
        </w:tc>
        <w:tc>
          <w:tcPr>
            <w:tcW w:w="1000" w:type="dxa"/>
            <w:vAlign w:val="center"/>
          </w:tcPr>
          <w:p>
            <w:pPr>
              <w:jc w:val="right"/>
            </w:pPr>
            <w:r>
              <w:rPr>
                <w:rFonts w:ascii="宋体" w:hAnsi="宋体" w:eastAsia="宋体" w:cs="宋体"/>
                <w:b w:val="0"/>
                <w:i w:val="0"/>
                <w:color w:val="000000"/>
                <w:sz w:val="12"/>
              </w:rPr>
              <w:t>65.00</w:t>
            </w:r>
          </w:p>
        </w:tc>
        <w:tc>
          <w:tcPr>
            <w:tcW w:w="1000" w:type="dxa"/>
            <w:vAlign w:val="center"/>
          </w:tcPr>
          <w:p>
            <w:pPr>
              <w:jc w:val="right"/>
            </w:pPr>
            <w:r>
              <w:rPr>
                <w:rFonts w:ascii="宋体" w:hAnsi="宋体" w:eastAsia="宋体" w:cs="宋体"/>
                <w:b w:val="0"/>
                <w:i w:val="0"/>
                <w:color w:val="000000"/>
                <w:sz w:val="12"/>
              </w:rPr>
              <w:t>65.00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保证人员社保及工资</w:t>
            </w:r>
          </w:p>
        </w:tc>
        <w:tc>
          <w:tcPr>
            <w:tcW w:w="1000" w:type="dxa"/>
            <w:gridSpan w:val="2"/>
            <w:vAlign w:val="center"/>
          </w:tcPr>
          <w:p>
            <w:pPr>
              <w:jc w:val="left"/>
            </w:pPr>
            <w:r>
              <w:rPr>
                <w:rFonts w:ascii="宋体" w:hAnsi="宋体" w:eastAsia="宋体" w:cs="宋体"/>
                <w:b w:val="0"/>
                <w:i w:val="0"/>
                <w:color w:val="000000"/>
                <w:sz w:val="12"/>
              </w:rPr>
              <w:t>65万元</w:t>
            </w:r>
          </w:p>
        </w:tc>
        <w:tc>
          <w:tcPr>
            <w:tcW w:w="1000" w:type="dxa"/>
            <w:vAlign w:val="center"/>
          </w:tcPr>
          <w:p>
            <w:pPr>
              <w:jc w:val="left"/>
            </w:pPr>
            <w:r>
              <w:rPr>
                <w:rFonts w:ascii="宋体" w:hAnsi="宋体" w:eastAsia="宋体" w:cs="宋体"/>
                <w:b w:val="0"/>
                <w:i w:val="0"/>
                <w:color w:val="000000"/>
                <w:sz w:val="12"/>
              </w:rPr>
              <w:t>报账人员社保及工资</w:t>
            </w:r>
          </w:p>
        </w:tc>
        <w:tc>
          <w:tcPr>
            <w:tcW w:w="1000" w:type="dxa"/>
            <w:vAlign w:val="center"/>
          </w:tcPr>
          <w:p>
            <w:pPr>
              <w:jc w:val="left"/>
            </w:pPr>
            <w:r>
              <w:rPr>
                <w:rFonts w:ascii="宋体" w:hAnsi="宋体" w:eastAsia="宋体" w:cs="宋体"/>
                <w:b w:val="0"/>
                <w:i w:val="0"/>
                <w:color w:val="000000"/>
                <w:sz w:val="12"/>
              </w:rPr>
              <w:t>按时缴纳社保，保证人员工资</w:t>
            </w:r>
          </w:p>
        </w:tc>
        <w:tc>
          <w:tcPr>
            <w:tcW w:w="1000" w:type="dxa"/>
            <w:vAlign w:val="center"/>
          </w:tcPr>
          <w:p>
            <w:pPr>
              <w:jc w:val="left"/>
            </w:pPr>
            <w:r>
              <w:rPr>
                <w:rFonts w:ascii="宋体" w:hAnsi="宋体" w:eastAsia="宋体" w:cs="宋体"/>
                <w:b w:val="0"/>
                <w:i w:val="0"/>
                <w:color w:val="000000"/>
                <w:sz w:val="12"/>
              </w:rPr>
              <w:t>保障人员工资</w:t>
            </w:r>
          </w:p>
        </w:tc>
        <w:tc>
          <w:tcPr>
            <w:tcW w:w="1000" w:type="dxa"/>
            <w:vAlign w:val="center"/>
          </w:tcPr>
          <w:p>
            <w:pPr>
              <w:jc w:val="left"/>
            </w:pPr>
            <w:r>
              <w:rPr>
                <w:rFonts w:ascii="宋体" w:hAnsi="宋体" w:eastAsia="宋体" w:cs="宋体"/>
                <w:b w:val="0"/>
                <w:i w:val="0"/>
                <w:color w:val="000000"/>
                <w:sz w:val="12"/>
              </w:rPr>
              <w:t>保证机构稳定运转</w:t>
            </w:r>
          </w:p>
        </w:tc>
        <w:tc>
          <w:tcPr>
            <w:tcW w:w="1000" w:type="dxa"/>
            <w:vAlign w:val="center"/>
          </w:tcPr>
          <w:p>
            <w:pPr>
              <w:jc w:val="left"/>
            </w:pPr>
            <w:r>
              <w:rPr>
                <w:rFonts w:ascii="宋体" w:hAnsi="宋体" w:eastAsia="宋体" w:cs="宋体"/>
                <w:b w:val="0"/>
                <w:i w:val="0"/>
                <w:color w:val="000000"/>
                <w:sz w:val="12"/>
              </w:rPr>
              <w:t>满意度</w:t>
            </w:r>
          </w:p>
        </w:tc>
        <w:tc>
          <w:tcPr>
            <w:tcW w:w="958" w:type="dxa"/>
            <w:vAlign w:val="center"/>
          </w:tcPr>
          <w:p>
            <w:pPr>
              <w:jc w:val="left"/>
            </w:pPr>
            <w:r>
              <w:rPr>
                <w:rFonts w:ascii="宋体" w:hAnsi="宋体" w:eastAsia="宋体" w:cs="宋体"/>
                <w:b w:val="0"/>
                <w:i w:val="0"/>
                <w:color w:val="000000"/>
                <w:sz w:val="12"/>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411203240000000015236</w:t>
            </w:r>
          </w:p>
        </w:tc>
        <w:tc>
          <w:tcPr>
            <w:tcW w:w="1000" w:type="dxa"/>
            <w:vAlign w:val="center"/>
          </w:tcPr>
          <w:p>
            <w:pPr>
              <w:jc w:val="left"/>
            </w:pPr>
            <w:r>
              <w:rPr>
                <w:rFonts w:ascii="宋体" w:hAnsi="宋体" w:eastAsia="宋体" w:cs="宋体"/>
                <w:b w:val="0"/>
                <w:i w:val="0"/>
                <w:color w:val="000000"/>
                <w:sz w:val="12"/>
              </w:rPr>
              <w:t>2024年农业服务站定额补助（原种子公司）</w:t>
            </w:r>
          </w:p>
        </w:tc>
        <w:tc>
          <w:tcPr>
            <w:tcW w:w="1000" w:type="dxa"/>
            <w:vAlign w:val="center"/>
          </w:tcPr>
          <w:p>
            <w:pPr>
              <w:jc w:val="right"/>
            </w:pPr>
            <w:r>
              <w:rPr>
                <w:rFonts w:ascii="宋体" w:hAnsi="宋体" w:eastAsia="宋体" w:cs="宋体"/>
                <w:b w:val="0"/>
                <w:i w:val="0"/>
                <w:color w:val="000000"/>
                <w:sz w:val="12"/>
              </w:rPr>
              <w:t>65.00</w:t>
            </w:r>
          </w:p>
        </w:tc>
        <w:tc>
          <w:tcPr>
            <w:tcW w:w="1000" w:type="dxa"/>
            <w:vAlign w:val="center"/>
          </w:tcPr>
          <w:p>
            <w:pPr>
              <w:jc w:val="right"/>
            </w:pPr>
            <w:r>
              <w:rPr>
                <w:rFonts w:ascii="宋体" w:hAnsi="宋体" w:eastAsia="宋体" w:cs="宋体"/>
                <w:b w:val="0"/>
                <w:i w:val="0"/>
                <w:color w:val="000000"/>
                <w:sz w:val="12"/>
              </w:rPr>
              <w:t>65.00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人员工资发放</w:t>
            </w:r>
          </w:p>
        </w:tc>
        <w:tc>
          <w:tcPr>
            <w:tcW w:w="1000" w:type="dxa"/>
            <w:vAlign w:val="center"/>
          </w:tcPr>
          <w:p>
            <w:pPr>
              <w:jc w:val="left"/>
            </w:pPr>
            <w:r>
              <w:rPr>
                <w:rFonts w:ascii="宋体" w:hAnsi="宋体" w:eastAsia="宋体" w:cs="宋体"/>
                <w:b w:val="0"/>
                <w:i w:val="0"/>
                <w:color w:val="000000"/>
                <w:sz w:val="12"/>
              </w:rPr>
              <w:t>100%</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411203240000000015601</w:t>
            </w:r>
          </w:p>
        </w:tc>
        <w:tc>
          <w:tcPr>
            <w:tcW w:w="1000" w:type="dxa"/>
            <w:vAlign w:val="center"/>
          </w:tcPr>
          <w:p>
            <w:pPr>
              <w:jc w:val="left"/>
            </w:pPr>
            <w:r>
              <w:rPr>
                <w:rFonts w:ascii="宋体" w:hAnsi="宋体" w:eastAsia="宋体" w:cs="宋体"/>
                <w:b w:val="0"/>
                <w:i w:val="0"/>
                <w:color w:val="000000"/>
                <w:sz w:val="12"/>
              </w:rPr>
              <w:t>2024年基层动物防疫员服务费</w:t>
            </w:r>
          </w:p>
        </w:tc>
        <w:tc>
          <w:tcPr>
            <w:tcW w:w="1000" w:type="dxa"/>
            <w:vAlign w:val="center"/>
          </w:tcPr>
          <w:p>
            <w:pPr>
              <w:jc w:val="right"/>
            </w:pPr>
            <w:r>
              <w:rPr>
                <w:rFonts w:ascii="宋体" w:hAnsi="宋体" w:eastAsia="宋体" w:cs="宋体"/>
                <w:b w:val="0"/>
                <w:i w:val="0"/>
                <w:color w:val="000000"/>
                <w:sz w:val="12"/>
              </w:rPr>
              <w:t>17.10</w:t>
            </w:r>
          </w:p>
        </w:tc>
        <w:tc>
          <w:tcPr>
            <w:tcW w:w="1000" w:type="dxa"/>
            <w:vAlign w:val="center"/>
          </w:tcPr>
          <w:p>
            <w:pPr>
              <w:jc w:val="right"/>
            </w:pPr>
            <w:r>
              <w:rPr>
                <w:rFonts w:ascii="宋体" w:hAnsi="宋体" w:eastAsia="宋体" w:cs="宋体"/>
                <w:b w:val="0"/>
                <w:i w:val="0"/>
                <w:color w:val="000000"/>
                <w:sz w:val="12"/>
              </w:rPr>
              <w:t>17.10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强制免疫病种应免畜禽的免疫密度</w:t>
            </w:r>
          </w:p>
        </w:tc>
        <w:tc>
          <w:tcPr>
            <w:tcW w:w="1000" w:type="dxa"/>
            <w:vAlign w:val="center"/>
          </w:tcPr>
          <w:p>
            <w:pPr>
              <w:jc w:val="left"/>
            </w:pPr>
            <w:r>
              <w:rPr>
                <w:rFonts w:ascii="宋体" w:hAnsi="宋体" w:eastAsia="宋体" w:cs="宋体"/>
                <w:b w:val="0"/>
                <w:i w:val="0"/>
                <w:color w:val="000000"/>
                <w:sz w:val="12"/>
              </w:rPr>
              <w:t>≥90%</w:t>
            </w:r>
          </w:p>
        </w:tc>
        <w:tc>
          <w:tcPr>
            <w:tcW w:w="1000" w:type="dxa"/>
            <w:vAlign w:val="center"/>
          </w:tcPr>
          <w:p>
            <w:pPr>
              <w:jc w:val="left"/>
            </w:pPr>
            <w:r>
              <w:rPr>
                <w:rFonts w:ascii="宋体" w:hAnsi="宋体" w:eastAsia="宋体" w:cs="宋体"/>
                <w:b w:val="0"/>
                <w:i w:val="0"/>
                <w:color w:val="000000"/>
                <w:sz w:val="12"/>
              </w:rPr>
              <w:t>口蹄疫、高致病性禽流感、布病等优先防治病种防治工作</w:t>
            </w:r>
          </w:p>
        </w:tc>
        <w:tc>
          <w:tcPr>
            <w:tcW w:w="1000" w:type="dxa"/>
            <w:vAlign w:val="center"/>
          </w:tcPr>
          <w:p>
            <w:pPr>
              <w:jc w:val="left"/>
            </w:pPr>
            <w:r>
              <w:rPr>
                <w:rFonts w:ascii="宋体" w:hAnsi="宋体" w:eastAsia="宋体" w:cs="宋体"/>
                <w:b w:val="0"/>
                <w:i w:val="0"/>
                <w:color w:val="000000"/>
                <w:sz w:val="12"/>
              </w:rPr>
              <w:t>疫情保持平稳</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411203240000000015601</w:t>
            </w:r>
          </w:p>
        </w:tc>
        <w:tc>
          <w:tcPr>
            <w:tcW w:w="1000" w:type="dxa"/>
            <w:vAlign w:val="center"/>
          </w:tcPr>
          <w:p>
            <w:pPr>
              <w:jc w:val="left"/>
            </w:pPr>
            <w:r>
              <w:rPr>
                <w:rFonts w:ascii="宋体" w:hAnsi="宋体" w:eastAsia="宋体" w:cs="宋体"/>
                <w:b w:val="0"/>
                <w:i w:val="0"/>
                <w:color w:val="000000"/>
                <w:sz w:val="12"/>
              </w:rPr>
              <w:t>2024年基层动物防疫员服务费</w:t>
            </w:r>
          </w:p>
        </w:tc>
        <w:tc>
          <w:tcPr>
            <w:tcW w:w="1000" w:type="dxa"/>
            <w:vAlign w:val="center"/>
          </w:tcPr>
          <w:p>
            <w:pPr>
              <w:jc w:val="right"/>
            </w:pPr>
            <w:r>
              <w:rPr>
                <w:rFonts w:ascii="宋体" w:hAnsi="宋体" w:eastAsia="宋体" w:cs="宋体"/>
                <w:b w:val="0"/>
                <w:i w:val="0"/>
                <w:color w:val="000000"/>
                <w:sz w:val="12"/>
              </w:rPr>
              <w:t>17.10</w:t>
            </w:r>
          </w:p>
        </w:tc>
        <w:tc>
          <w:tcPr>
            <w:tcW w:w="1000" w:type="dxa"/>
            <w:vAlign w:val="center"/>
          </w:tcPr>
          <w:p>
            <w:pPr>
              <w:jc w:val="right"/>
            </w:pPr>
            <w:r>
              <w:rPr>
                <w:rFonts w:ascii="宋体" w:hAnsi="宋体" w:eastAsia="宋体" w:cs="宋体"/>
                <w:b w:val="0"/>
                <w:i w:val="0"/>
                <w:color w:val="000000"/>
                <w:sz w:val="12"/>
              </w:rPr>
              <w:t>17.10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免疫质量和免疫效果（除布病外其他病种的平均免疫抗体合格率）</w:t>
            </w:r>
          </w:p>
        </w:tc>
        <w:tc>
          <w:tcPr>
            <w:tcW w:w="1000" w:type="dxa"/>
            <w:vAlign w:val="center"/>
          </w:tcPr>
          <w:p>
            <w:pPr>
              <w:jc w:val="left"/>
            </w:pPr>
            <w:r>
              <w:rPr>
                <w:rFonts w:ascii="宋体" w:hAnsi="宋体" w:eastAsia="宋体" w:cs="宋体"/>
                <w:b w:val="0"/>
                <w:i w:val="0"/>
                <w:color w:val="000000"/>
                <w:sz w:val="12"/>
              </w:rPr>
              <w:t>≥70%</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411203240000000015607</w:t>
            </w:r>
          </w:p>
        </w:tc>
        <w:tc>
          <w:tcPr>
            <w:tcW w:w="1000" w:type="dxa"/>
            <w:vAlign w:val="center"/>
          </w:tcPr>
          <w:p>
            <w:pPr>
              <w:jc w:val="left"/>
            </w:pPr>
            <w:r>
              <w:rPr>
                <w:rFonts w:ascii="宋体" w:hAnsi="宋体" w:eastAsia="宋体" w:cs="宋体"/>
                <w:b w:val="0"/>
                <w:i w:val="0"/>
                <w:color w:val="000000"/>
                <w:sz w:val="12"/>
              </w:rPr>
              <w:t>2024年农业工作经费</w:t>
            </w:r>
          </w:p>
        </w:tc>
        <w:tc>
          <w:tcPr>
            <w:tcW w:w="1000" w:type="dxa"/>
            <w:vAlign w:val="center"/>
          </w:tcPr>
          <w:p>
            <w:pPr>
              <w:jc w:val="right"/>
            </w:pPr>
            <w:r>
              <w:rPr>
                <w:rFonts w:ascii="宋体" w:hAnsi="宋体" w:eastAsia="宋体" w:cs="宋体"/>
                <w:b w:val="0"/>
                <w:i w:val="0"/>
                <w:color w:val="000000"/>
                <w:sz w:val="12"/>
              </w:rPr>
              <w:t>29.00</w:t>
            </w:r>
          </w:p>
        </w:tc>
        <w:tc>
          <w:tcPr>
            <w:tcW w:w="1000" w:type="dxa"/>
            <w:vAlign w:val="center"/>
          </w:tcPr>
          <w:p>
            <w:pPr>
              <w:jc w:val="right"/>
            </w:pPr>
            <w:r>
              <w:rPr>
                <w:rFonts w:ascii="宋体" w:hAnsi="宋体" w:eastAsia="宋体" w:cs="宋体"/>
                <w:b w:val="0"/>
                <w:i w:val="0"/>
                <w:color w:val="000000"/>
                <w:sz w:val="12"/>
              </w:rPr>
              <w:t>29.00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工作经费</w:t>
            </w:r>
          </w:p>
        </w:tc>
        <w:tc>
          <w:tcPr>
            <w:tcW w:w="1000" w:type="dxa"/>
            <w:gridSpan w:val="2"/>
            <w:vAlign w:val="center"/>
          </w:tcPr>
          <w:p>
            <w:pPr>
              <w:jc w:val="left"/>
            </w:pPr>
            <w:r>
              <w:rPr>
                <w:rFonts w:ascii="宋体" w:hAnsi="宋体" w:eastAsia="宋体" w:cs="宋体"/>
                <w:b w:val="0"/>
                <w:i w:val="0"/>
                <w:color w:val="000000"/>
                <w:sz w:val="12"/>
              </w:rPr>
              <w:t>29万元</w:t>
            </w:r>
          </w:p>
        </w:tc>
        <w:tc>
          <w:tcPr>
            <w:tcW w:w="1000" w:type="dxa"/>
            <w:vAlign w:val="center"/>
          </w:tcPr>
          <w:p>
            <w:pPr>
              <w:jc w:val="left"/>
            </w:pPr>
            <w:r>
              <w:rPr>
                <w:rFonts w:ascii="宋体" w:hAnsi="宋体" w:eastAsia="宋体" w:cs="宋体"/>
                <w:b w:val="0"/>
                <w:i w:val="0"/>
                <w:color w:val="000000"/>
                <w:sz w:val="12"/>
              </w:rPr>
              <w:t>农机检验检测</w:t>
            </w:r>
          </w:p>
        </w:tc>
        <w:tc>
          <w:tcPr>
            <w:tcW w:w="1000" w:type="dxa"/>
            <w:vAlign w:val="center"/>
          </w:tcPr>
          <w:p>
            <w:pPr>
              <w:jc w:val="left"/>
            </w:pPr>
            <w:r>
              <w:rPr>
                <w:rFonts w:ascii="宋体" w:hAnsi="宋体" w:eastAsia="宋体" w:cs="宋体"/>
                <w:b w:val="0"/>
                <w:i w:val="0"/>
                <w:color w:val="000000"/>
                <w:sz w:val="12"/>
              </w:rPr>
              <w:t>≥12次</w:t>
            </w:r>
          </w:p>
        </w:tc>
        <w:tc>
          <w:tcPr>
            <w:tcW w:w="1000" w:type="dxa"/>
            <w:vAlign w:val="center"/>
          </w:tcPr>
          <w:p>
            <w:pPr>
              <w:jc w:val="left"/>
            </w:pPr>
            <w:r>
              <w:rPr>
                <w:rFonts w:ascii="宋体" w:hAnsi="宋体" w:eastAsia="宋体" w:cs="宋体"/>
                <w:b w:val="0"/>
                <w:i w:val="0"/>
                <w:color w:val="000000"/>
                <w:sz w:val="12"/>
              </w:rPr>
              <w:t>提高管理技术水平</w:t>
            </w:r>
          </w:p>
        </w:tc>
        <w:tc>
          <w:tcPr>
            <w:tcW w:w="1000" w:type="dxa"/>
            <w:vAlign w:val="center"/>
          </w:tcPr>
          <w:p>
            <w:pPr>
              <w:jc w:val="left"/>
            </w:pPr>
            <w:r>
              <w:rPr>
                <w:rFonts w:ascii="宋体" w:hAnsi="宋体" w:eastAsia="宋体" w:cs="宋体"/>
                <w:b w:val="0"/>
                <w:i w:val="0"/>
                <w:color w:val="000000"/>
                <w:sz w:val="12"/>
              </w:rPr>
              <w:t>100%</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411203240000000015607</w:t>
            </w:r>
          </w:p>
        </w:tc>
        <w:tc>
          <w:tcPr>
            <w:tcW w:w="1000" w:type="dxa"/>
            <w:vAlign w:val="center"/>
          </w:tcPr>
          <w:p>
            <w:pPr>
              <w:jc w:val="left"/>
            </w:pPr>
            <w:r>
              <w:rPr>
                <w:rFonts w:ascii="宋体" w:hAnsi="宋体" w:eastAsia="宋体" w:cs="宋体"/>
                <w:b w:val="0"/>
                <w:i w:val="0"/>
                <w:color w:val="000000"/>
                <w:sz w:val="12"/>
              </w:rPr>
              <w:t>2024年农业工作经费</w:t>
            </w:r>
          </w:p>
        </w:tc>
        <w:tc>
          <w:tcPr>
            <w:tcW w:w="1000" w:type="dxa"/>
            <w:vAlign w:val="center"/>
          </w:tcPr>
          <w:p>
            <w:pPr>
              <w:jc w:val="right"/>
            </w:pPr>
            <w:r>
              <w:rPr>
                <w:rFonts w:ascii="宋体" w:hAnsi="宋体" w:eastAsia="宋体" w:cs="宋体"/>
                <w:b w:val="0"/>
                <w:i w:val="0"/>
                <w:color w:val="000000"/>
                <w:sz w:val="12"/>
              </w:rPr>
              <w:t>29.00</w:t>
            </w:r>
          </w:p>
        </w:tc>
        <w:tc>
          <w:tcPr>
            <w:tcW w:w="1000" w:type="dxa"/>
            <w:vAlign w:val="center"/>
          </w:tcPr>
          <w:p>
            <w:pPr>
              <w:jc w:val="right"/>
            </w:pPr>
            <w:r>
              <w:rPr>
                <w:rFonts w:ascii="宋体" w:hAnsi="宋体" w:eastAsia="宋体" w:cs="宋体"/>
                <w:b w:val="0"/>
                <w:i w:val="0"/>
                <w:color w:val="000000"/>
                <w:sz w:val="12"/>
              </w:rPr>
              <w:t>29.00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病虫害技术指导</w:t>
            </w:r>
          </w:p>
        </w:tc>
        <w:tc>
          <w:tcPr>
            <w:tcW w:w="1000" w:type="dxa"/>
            <w:gridSpan w:val="2"/>
            <w:vAlign w:val="center"/>
          </w:tcPr>
          <w:p>
            <w:pPr>
              <w:jc w:val="left"/>
            </w:pPr>
            <w:r>
              <w:rPr>
                <w:rFonts w:ascii="宋体" w:hAnsi="宋体" w:eastAsia="宋体" w:cs="宋体"/>
                <w:b w:val="0"/>
                <w:i w:val="0"/>
                <w:color w:val="000000"/>
                <w:sz w:val="12"/>
              </w:rPr>
              <w:t>≥500次</w:t>
            </w:r>
          </w:p>
        </w:tc>
        <w:tc>
          <w:tcPr>
            <w:tcW w:w="1000" w:type="dxa"/>
            <w:vAlign w:val="center"/>
          </w:tcPr>
          <w:p>
            <w:pPr>
              <w:jc w:val="left"/>
            </w:pPr>
            <w:r>
              <w:rPr>
                <w:rFonts w:ascii="宋体" w:hAnsi="宋体" w:eastAsia="宋体" w:cs="宋体"/>
                <w:b w:val="0"/>
                <w:i w:val="0"/>
                <w:color w:val="000000"/>
                <w:sz w:val="12"/>
              </w:rPr>
              <w:t>完成信息查询</w:t>
            </w:r>
          </w:p>
        </w:tc>
        <w:tc>
          <w:tcPr>
            <w:tcW w:w="1000" w:type="dxa"/>
            <w:vAlign w:val="center"/>
          </w:tcPr>
          <w:p>
            <w:pPr>
              <w:jc w:val="left"/>
            </w:pPr>
            <w:r>
              <w:rPr>
                <w:rFonts w:ascii="宋体" w:hAnsi="宋体" w:eastAsia="宋体" w:cs="宋体"/>
                <w:b w:val="0"/>
                <w:i w:val="0"/>
                <w:color w:val="000000"/>
                <w:sz w:val="12"/>
              </w:rPr>
              <w:t>100%</w:t>
            </w:r>
          </w:p>
        </w:tc>
        <w:tc>
          <w:tcPr>
            <w:tcW w:w="1000" w:type="dxa"/>
            <w:vAlign w:val="center"/>
          </w:tcPr>
          <w:p>
            <w:pPr>
              <w:jc w:val="left"/>
            </w:pPr>
            <w:r>
              <w:rPr>
                <w:rFonts w:ascii="宋体" w:hAnsi="宋体" w:eastAsia="宋体" w:cs="宋体"/>
                <w:b w:val="0"/>
                <w:i w:val="0"/>
                <w:color w:val="000000"/>
                <w:sz w:val="12"/>
              </w:rPr>
              <w:t>可持续治理</w:t>
            </w:r>
          </w:p>
        </w:tc>
        <w:tc>
          <w:tcPr>
            <w:tcW w:w="1000" w:type="dxa"/>
            <w:vAlign w:val="center"/>
          </w:tcPr>
          <w:p>
            <w:pPr>
              <w:jc w:val="left"/>
            </w:pPr>
            <w:r>
              <w:rPr>
                <w:rFonts w:ascii="宋体" w:hAnsi="宋体" w:eastAsia="宋体" w:cs="宋体"/>
                <w:b w:val="0"/>
                <w:i w:val="0"/>
                <w:color w:val="000000"/>
                <w:sz w:val="12"/>
              </w:rPr>
              <w:t>100%</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411203240000000015610</w:t>
            </w:r>
          </w:p>
        </w:tc>
        <w:tc>
          <w:tcPr>
            <w:tcW w:w="1000" w:type="dxa"/>
            <w:vAlign w:val="center"/>
          </w:tcPr>
          <w:p>
            <w:pPr>
              <w:jc w:val="left"/>
            </w:pPr>
            <w:r>
              <w:rPr>
                <w:rFonts w:ascii="宋体" w:hAnsi="宋体" w:eastAsia="宋体" w:cs="宋体"/>
                <w:b w:val="0"/>
                <w:i w:val="0"/>
                <w:color w:val="000000"/>
                <w:sz w:val="12"/>
              </w:rPr>
              <w:t>2024年改善农村人局环境工作经费（原农办）</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全区人居环境整治观摩推进会</w:t>
            </w:r>
          </w:p>
        </w:tc>
        <w:tc>
          <w:tcPr>
            <w:tcW w:w="1000" w:type="dxa"/>
            <w:vAlign w:val="center"/>
          </w:tcPr>
          <w:p>
            <w:pPr>
              <w:jc w:val="left"/>
            </w:pPr>
            <w:r>
              <w:rPr>
                <w:rFonts w:ascii="宋体" w:hAnsi="宋体" w:eastAsia="宋体" w:cs="宋体"/>
                <w:b w:val="0"/>
                <w:i w:val="0"/>
                <w:color w:val="000000"/>
                <w:sz w:val="12"/>
              </w:rPr>
              <w:t>4次</w:t>
            </w:r>
          </w:p>
        </w:tc>
        <w:tc>
          <w:tcPr>
            <w:tcW w:w="1000" w:type="dxa"/>
            <w:vAlign w:val="center"/>
          </w:tcPr>
          <w:p>
            <w:pPr>
              <w:jc w:val="left"/>
            </w:pPr>
            <w:r>
              <w:rPr>
                <w:rFonts w:ascii="宋体" w:hAnsi="宋体" w:eastAsia="宋体" w:cs="宋体"/>
                <w:b w:val="0"/>
                <w:i w:val="0"/>
                <w:color w:val="000000"/>
                <w:sz w:val="12"/>
              </w:rPr>
              <w:t>有效推进农村农民生活质量的提高</w:t>
            </w:r>
          </w:p>
        </w:tc>
        <w:tc>
          <w:tcPr>
            <w:tcW w:w="1000" w:type="dxa"/>
            <w:vAlign w:val="center"/>
          </w:tcPr>
          <w:p>
            <w:pPr>
              <w:jc w:val="left"/>
            </w:pPr>
            <w:r>
              <w:rPr>
                <w:rFonts w:ascii="宋体" w:hAnsi="宋体" w:eastAsia="宋体" w:cs="宋体"/>
                <w:b w:val="0"/>
                <w:i w:val="0"/>
                <w:color w:val="000000"/>
                <w:sz w:val="12"/>
              </w:rPr>
              <w:t>有效推进</w:t>
            </w:r>
          </w:p>
        </w:tc>
        <w:tc>
          <w:tcPr>
            <w:tcW w:w="1000" w:type="dxa"/>
            <w:vAlign w:val="center"/>
          </w:tcPr>
          <w:p>
            <w:pPr>
              <w:jc w:val="left"/>
            </w:pPr>
            <w:r>
              <w:rPr>
                <w:rFonts w:ascii="宋体" w:hAnsi="宋体" w:eastAsia="宋体" w:cs="宋体"/>
                <w:b w:val="0"/>
                <w:i w:val="0"/>
                <w:color w:val="000000"/>
                <w:sz w:val="12"/>
              </w:rPr>
              <w:t>全区人居坏境改善群众满意度</w:t>
            </w:r>
          </w:p>
        </w:tc>
        <w:tc>
          <w:tcPr>
            <w:tcW w:w="958" w:type="dxa"/>
            <w:vAlign w:val="center"/>
          </w:tcPr>
          <w:p>
            <w:pPr>
              <w:jc w:val="left"/>
            </w:pPr>
            <w:r>
              <w:rPr>
                <w:rFonts w:ascii="宋体" w:hAnsi="宋体" w:eastAsia="宋体" w:cs="宋体"/>
                <w:b w:val="0"/>
                <w:i w:val="0"/>
                <w:color w:val="000000"/>
                <w:sz w:val="12"/>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411203240000000015610</w:t>
            </w:r>
          </w:p>
        </w:tc>
        <w:tc>
          <w:tcPr>
            <w:tcW w:w="1000" w:type="dxa"/>
            <w:vAlign w:val="center"/>
          </w:tcPr>
          <w:p>
            <w:pPr>
              <w:jc w:val="left"/>
            </w:pPr>
            <w:r>
              <w:rPr>
                <w:rFonts w:ascii="宋体" w:hAnsi="宋体" w:eastAsia="宋体" w:cs="宋体"/>
                <w:b w:val="0"/>
                <w:i w:val="0"/>
                <w:color w:val="000000"/>
                <w:sz w:val="12"/>
              </w:rPr>
              <w:t>2024年改善农村人局环境工作经费（原农办）</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实现观摩促进项目推进</w:t>
            </w:r>
          </w:p>
        </w:tc>
        <w:tc>
          <w:tcPr>
            <w:tcW w:w="1000" w:type="dxa"/>
            <w:vAlign w:val="center"/>
          </w:tcPr>
          <w:p>
            <w:pPr>
              <w:jc w:val="left"/>
            </w:pPr>
            <w:r>
              <w:rPr>
                <w:rFonts w:ascii="宋体" w:hAnsi="宋体" w:eastAsia="宋体" w:cs="宋体"/>
                <w:b w:val="0"/>
                <w:i w:val="0"/>
                <w:color w:val="000000"/>
                <w:sz w:val="12"/>
              </w:rPr>
              <w:t>高质量推进</w:t>
            </w:r>
          </w:p>
        </w:tc>
        <w:tc>
          <w:tcPr>
            <w:tcW w:w="1000" w:type="dxa"/>
            <w:vAlign w:val="center"/>
          </w:tcPr>
          <w:p>
            <w:pPr>
              <w:jc w:val="left"/>
            </w:pPr>
            <w:r>
              <w:rPr>
                <w:rFonts w:ascii="宋体" w:hAnsi="宋体" w:eastAsia="宋体" w:cs="宋体"/>
                <w:b w:val="0"/>
                <w:i w:val="0"/>
                <w:color w:val="000000"/>
                <w:sz w:val="12"/>
              </w:rPr>
              <w:t>农村群众文明意识、生态意识明显提高</w:t>
            </w:r>
          </w:p>
        </w:tc>
        <w:tc>
          <w:tcPr>
            <w:tcW w:w="1000" w:type="dxa"/>
            <w:vAlign w:val="center"/>
          </w:tcPr>
          <w:p>
            <w:pPr>
              <w:jc w:val="left"/>
            </w:pPr>
            <w:r>
              <w:rPr>
                <w:rFonts w:ascii="宋体" w:hAnsi="宋体" w:eastAsia="宋体" w:cs="宋体"/>
                <w:b w:val="0"/>
                <w:i w:val="0"/>
                <w:color w:val="000000"/>
                <w:sz w:val="12"/>
              </w:rPr>
              <w:t>改善</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411203240000000015610</w:t>
            </w:r>
          </w:p>
        </w:tc>
        <w:tc>
          <w:tcPr>
            <w:tcW w:w="1000" w:type="dxa"/>
            <w:vAlign w:val="center"/>
          </w:tcPr>
          <w:p>
            <w:pPr>
              <w:jc w:val="left"/>
            </w:pPr>
            <w:r>
              <w:rPr>
                <w:rFonts w:ascii="宋体" w:hAnsi="宋体" w:eastAsia="宋体" w:cs="宋体"/>
                <w:b w:val="0"/>
                <w:i w:val="0"/>
                <w:color w:val="000000"/>
                <w:sz w:val="12"/>
              </w:rPr>
              <w:t>2024年改善农村人局环境工作经费（原农办）</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pPr>
              <w:jc w:val="right"/>
            </w:pPr>
            <w:r>
              <w:rPr>
                <w:rFonts w:ascii="宋体" w:hAnsi="宋体" w:eastAsia="宋体" w:cs="宋体"/>
                <w:b w:val="0"/>
                <w:i w:val="0"/>
                <w:color w:val="000000"/>
                <w:sz w:val="12"/>
              </w:rPr>
              <w:t>10.00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按时间节点完成</w:t>
            </w:r>
          </w:p>
        </w:tc>
        <w:tc>
          <w:tcPr>
            <w:tcW w:w="1000" w:type="dxa"/>
            <w:vAlign w:val="center"/>
          </w:tcPr>
          <w:p>
            <w:pPr>
              <w:jc w:val="left"/>
            </w:pPr>
            <w:r>
              <w:rPr>
                <w:rFonts w:ascii="宋体" w:hAnsi="宋体" w:eastAsia="宋体" w:cs="宋体"/>
                <w:b w:val="0"/>
                <w:i w:val="0"/>
                <w:color w:val="000000"/>
                <w:sz w:val="12"/>
              </w:rPr>
              <w:t>按计划完成</w:t>
            </w:r>
          </w:p>
        </w:tc>
        <w:tc>
          <w:tcPr>
            <w:tcW w:w="1000" w:type="dxa"/>
            <w:vAlign w:val="center"/>
          </w:tcPr>
          <w:p>
            <w:pPr>
              <w:jc w:val="left"/>
            </w:pPr>
            <w:r>
              <w:rPr>
                <w:rFonts w:ascii="宋体" w:hAnsi="宋体" w:eastAsia="宋体" w:cs="宋体"/>
                <w:b w:val="0"/>
                <w:i w:val="0"/>
                <w:color w:val="000000"/>
                <w:sz w:val="12"/>
              </w:rPr>
              <w:t>农村人居环境逐步提高</w:t>
            </w:r>
          </w:p>
        </w:tc>
        <w:tc>
          <w:tcPr>
            <w:tcW w:w="1000" w:type="dxa"/>
            <w:vAlign w:val="center"/>
          </w:tcPr>
          <w:p>
            <w:pPr>
              <w:jc w:val="left"/>
            </w:pPr>
            <w:r>
              <w:rPr>
                <w:rFonts w:ascii="宋体" w:hAnsi="宋体" w:eastAsia="宋体" w:cs="宋体"/>
                <w:b w:val="0"/>
                <w:i w:val="0"/>
                <w:color w:val="000000"/>
                <w:sz w:val="12"/>
              </w:rPr>
              <w:t>提高</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411203240000000016403</w:t>
            </w:r>
          </w:p>
        </w:tc>
        <w:tc>
          <w:tcPr>
            <w:tcW w:w="1000" w:type="dxa"/>
            <w:vAlign w:val="center"/>
          </w:tcPr>
          <w:p>
            <w:pPr>
              <w:jc w:val="left"/>
            </w:pPr>
            <w:r>
              <w:rPr>
                <w:rFonts w:ascii="宋体" w:hAnsi="宋体" w:eastAsia="宋体" w:cs="宋体"/>
                <w:b w:val="0"/>
                <w:i w:val="0"/>
                <w:color w:val="000000"/>
                <w:sz w:val="12"/>
              </w:rPr>
              <w:t>2024年特色农业发展工作经费（苹果发展）</w:t>
            </w:r>
          </w:p>
        </w:tc>
        <w:tc>
          <w:tcPr>
            <w:tcW w:w="1000" w:type="dxa"/>
            <w:vAlign w:val="center"/>
          </w:tcPr>
          <w:p>
            <w:pPr>
              <w:jc w:val="right"/>
            </w:pPr>
            <w:r>
              <w:rPr>
                <w:rFonts w:ascii="宋体" w:hAnsi="宋体" w:eastAsia="宋体" w:cs="宋体"/>
                <w:b w:val="0"/>
                <w:i w:val="0"/>
                <w:color w:val="000000"/>
                <w:sz w:val="12"/>
              </w:rPr>
              <w:t>30.00</w:t>
            </w:r>
          </w:p>
        </w:tc>
        <w:tc>
          <w:tcPr>
            <w:tcW w:w="1000" w:type="dxa"/>
            <w:vAlign w:val="center"/>
          </w:tcPr>
          <w:p>
            <w:pPr>
              <w:jc w:val="right"/>
            </w:pPr>
            <w:r>
              <w:rPr>
                <w:rFonts w:ascii="宋体" w:hAnsi="宋体" w:eastAsia="宋体" w:cs="宋体"/>
                <w:b w:val="0"/>
                <w:i w:val="0"/>
                <w:color w:val="000000"/>
                <w:sz w:val="12"/>
              </w:rPr>
              <w:t>30.00</w:t>
            </w: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果品发展资金</w:t>
            </w:r>
          </w:p>
        </w:tc>
        <w:tc>
          <w:tcPr>
            <w:tcW w:w="1000" w:type="dxa"/>
            <w:gridSpan w:val="2"/>
            <w:vAlign w:val="center"/>
          </w:tcPr>
          <w:p>
            <w:pPr>
              <w:jc w:val="left"/>
            </w:pPr>
            <w:r>
              <w:rPr>
                <w:rFonts w:ascii="宋体" w:hAnsi="宋体" w:eastAsia="宋体" w:cs="宋体"/>
                <w:b w:val="0"/>
                <w:i w:val="0"/>
                <w:color w:val="000000"/>
                <w:sz w:val="12"/>
              </w:rPr>
              <w:t>≤30万元</w:t>
            </w:r>
          </w:p>
        </w:tc>
        <w:tc>
          <w:tcPr>
            <w:tcW w:w="1000" w:type="dxa"/>
            <w:vAlign w:val="center"/>
          </w:tcPr>
          <w:p>
            <w:pPr>
              <w:jc w:val="left"/>
            </w:pPr>
            <w:r>
              <w:rPr>
                <w:rFonts w:ascii="宋体" w:hAnsi="宋体" w:eastAsia="宋体" w:cs="宋体"/>
                <w:b w:val="0"/>
                <w:i w:val="0"/>
                <w:color w:val="000000"/>
                <w:sz w:val="12"/>
              </w:rPr>
              <w:t>推广果树新品种</w:t>
            </w:r>
          </w:p>
        </w:tc>
        <w:tc>
          <w:tcPr>
            <w:tcW w:w="1000" w:type="dxa"/>
            <w:vAlign w:val="center"/>
          </w:tcPr>
          <w:p>
            <w:pPr>
              <w:jc w:val="left"/>
            </w:pPr>
            <w:r>
              <w:rPr>
                <w:rFonts w:ascii="宋体" w:hAnsi="宋体" w:eastAsia="宋体" w:cs="宋体"/>
                <w:b w:val="0"/>
                <w:i w:val="0"/>
                <w:color w:val="000000"/>
                <w:sz w:val="12"/>
              </w:rPr>
              <w:t>≥1000亩</w:t>
            </w:r>
          </w:p>
        </w:tc>
        <w:tc>
          <w:tcPr>
            <w:tcW w:w="1000" w:type="dxa"/>
            <w:vAlign w:val="center"/>
          </w:tcPr>
          <w:p>
            <w:pPr>
              <w:jc w:val="left"/>
            </w:pPr>
            <w:r>
              <w:rPr>
                <w:rFonts w:ascii="宋体" w:hAnsi="宋体" w:eastAsia="宋体" w:cs="宋体"/>
                <w:b w:val="0"/>
                <w:i w:val="0"/>
                <w:color w:val="000000"/>
                <w:sz w:val="12"/>
              </w:rPr>
              <w:t>促进我区特色农产品的发展力度</w:t>
            </w:r>
          </w:p>
        </w:tc>
        <w:tc>
          <w:tcPr>
            <w:tcW w:w="1000" w:type="dxa"/>
            <w:vAlign w:val="center"/>
          </w:tcPr>
          <w:p>
            <w:pPr>
              <w:jc w:val="left"/>
            </w:pPr>
            <w:r>
              <w:rPr>
                <w:rFonts w:ascii="宋体" w:hAnsi="宋体" w:eastAsia="宋体" w:cs="宋体"/>
                <w:b w:val="0"/>
                <w:i w:val="0"/>
                <w:color w:val="000000"/>
                <w:sz w:val="12"/>
              </w:rPr>
              <w:t>有效促进</w:t>
            </w: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411203240000000016403</w:t>
            </w:r>
          </w:p>
        </w:tc>
        <w:tc>
          <w:tcPr>
            <w:tcW w:w="1000" w:type="dxa"/>
            <w:vAlign w:val="center"/>
          </w:tcPr>
          <w:p>
            <w:pPr>
              <w:jc w:val="left"/>
            </w:pPr>
            <w:r>
              <w:rPr>
                <w:rFonts w:ascii="宋体" w:hAnsi="宋体" w:eastAsia="宋体" w:cs="宋体"/>
                <w:b w:val="0"/>
                <w:i w:val="0"/>
                <w:color w:val="000000"/>
                <w:sz w:val="12"/>
              </w:rPr>
              <w:t>2024年特色农业发展工作经费（苹果发展）</w:t>
            </w:r>
          </w:p>
        </w:tc>
        <w:tc>
          <w:tcPr>
            <w:tcW w:w="1000" w:type="dxa"/>
            <w:vAlign w:val="center"/>
          </w:tcPr>
          <w:p>
            <w:pPr>
              <w:jc w:val="right"/>
            </w:pPr>
            <w:r>
              <w:rPr>
                <w:rFonts w:ascii="宋体" w:hAnsi="宋体" w:eastAsia="宋体" w:cs="宋体"/>
                <w:b w:val="0"/>
                <w:i w:val="0"/>
                <w:color w:val="000000"/>
                <w:sz w:val="12"/>
              </w:rPr>
              <w:t>30.00</w:t>
            </w:r>
          </w:p>
        </w:tc>
        <w:tc>
          <w:tcPr>
            <w:tcW w:w="1000" w:type="dxa"/>
            <w:vAlign w:val="center"/>
          </w:tcPr>
          <w:p>
            <w:pPr>
              <w:jc w:val="right"/>
            </w:pPr>
            <w:r>
              <w:rPr>
                <w:rFonts w:ascii="宋体" w:hAnsi="宋体" w:eastAsia="宋体" w:cs="宋体"/>
                <w:b w:val="0"/>
                <w:i w:val="0"/>
                <w:color w:val="000000"/>
                <w:sz w:val="12"/>
              </w:rPr>
              <w:t>30.00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pPr>
              <w:jc w:val="left"/>
            </w:pPr>
            <w:r>
              <w:rPr>
                <w:rFonts w:ascii="宋体" w:hAnsi="宋体" w:eastAsia="宋体" w:cs="宋体"/>
                <w:b w:val="0"/>
                <w:i w:val="0"/>
                <w:color w:val="000000"/>
                <w:sz w:val="12"/>
              </w:rPr>
              <w:t>引进推广新品种苗木成活率</w:t>
            </w:r>
          </w:p>
        </w:tc>
        <w:tc>
          <w:tcPr>
            <w:tcW w:w="1000" w:type="dxa"/>
            <w:vAlign w:val="center"/>
          </w:tcPr>
          <w:p>
            <w:pPr>
              <w:jc w:val="left"/>
            </w:pPr>
            <w:r>
              <w:rPr>
                <w:rFonts w:ascii="宋体" w:hAnsi="宋体" w:eastAsia="宋体" w:cs="宋体"/>
                <w:b w:val="0"/>
                <w:i w:val="0"/>
                <w:color w:val="000000"/>
                <w:sz w:val="12"/>
              </w:rPr>
              <w:t>≥90%</w:t>
            </w: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411203240000000052011</w:t>
            </w:r>
          </w:p>
        </w:tc>
        <w:tc>
          <w:tcPr>
            <w:tcW w:w="1000" w:type="dxa"/>
            <w:vAlign w:val="center"/>
          </w:tcPr>
          <w:p>
            <w:pPr>
              <w:jc w:val="left"/>
            </w:pPr>
            <w:r>
              <w:rPr>
                <w:rFonts w:ascii="宋体" w:hAnsi="宋体" w:eastAsia="宋体" w:cs="宋体"/>
                <w:b w:val="0"/>
                <w:i w:val="0"/>
                <w:color w:val="000000"/>
                <w:sz w:val="12"/>
              </w:rPr>
              <w:t>2024年农业农村局工作经费</w:t>
            </w:r>
          </w:p>
        </w:tc>
        <w:tc>
          <w:tcPr>
            <w:tcW w:w="1000" w:type="dxa"/>
            <w:vAlign w:val="center"/>
          </w:tcPr>
          <w:p>
            <w:pPr>
              <w:jc w:val="right"/>
            </w:pPr>
            <w:r>
              <w:rPr>
                <w:rFonts w:ascii="宋体" w:hAnsi="宋体" w:eastAsia="宋体" w:cs="宋体"/>
                <w:b w:val="0"/>
                <w:i w:val="0"/>
                <w:color w:val="000000"/>
                <w:sz w:val="12"/>
              </w:rPr>
              <w:t>2.00</w:t>
            </w:r>
          </w:p>
        </w:tc>
        <w:tc>
          <w:tcPr>
            <w:tcW w:w="1000" w:type="dxa"/>
            <w:vAlign w:val="center"/>
          </w:tcPr>
          <w:p>
            <w:pPr>
              <w:jc w:val="right"/>
            </w:pPr>
            <w:r>
              <w:rPr>
                <w:rFonts w:ascii="宋体" w:hAnsi="宋体" w:eastAsia="宋体" w:cs="宋体"/>
                <w:b w:val="0"/>
                <w:i w:val="0"/>
                <w:color w:val="000000"/>
                <w:sz w:val="12"/>
              </w:rPr>
              <w:t>2.00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9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部门：三门峡市陕州区农业农村局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43.03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30231</w:t>
            </w:r>
          </w:p>
        </w:tc>
        <w:tc>
          <w:tcPr>
            <w:tcW w:w="3980" w:type="dxa"/>
            <w:gridSpan w:val="2"/>
            <w:vAlign w:val="center"/>
          </w:tcPr>
          <w:p>
            <w:pPr>
              <w:jc w:val="left"/>
            </w:pPr>
            <w:r>
              <w:rPr>
                <w:rFonts w:ascii="宋体" w:hAnsi="宋体" w:eastAsia="宋体" w:cs="宋体"/>
                <w:b w:val="0"/>
                <w:i w:val="0"/>
                <w:color w:val="000000"/>
                <w:sz w:val="28"/>
              </w:rPr>
              <w:t>公务用车运行维护费</w:t>
            </w:r>
          </w:p>
        </w:tc>
        <w:tc>
          <w:tcPr>
            <w:tcW w:w="5997" w:type="dxa"/>
            <w:gridSpan w:val="3"/>
            <w:vAlign w:val="center"/>
          </w:tcPr>
          <w:p>
            <w:pPr>
              <w:jc w:val="left"/>
            </w:pPr>
            <w:r>
              <w:rPr>
                <w:rFonts w:ascii="宋体" w:hAnsi="宋体" w:eastAsia="宋体" w:cs="宋体"/>
                <w:b w:val="0"/>
                <w:i w:val="0"/>
                <w:color w:val="000000"/>
                <w:sz w:val="28"/>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30206</w:t>
            </w:r>
          </w:p>
        </w:tc>
        <w:tc>
          <w:tcPr>
            <w:tcW w:w="3980" w:type="dxa"/>
            <w:gridSpan w:val="2"/>
            <w:vAlign w:val="center"/>
          </w:tcPr>
          <w:p>
            <w:pPr>
              <w:jc w:val="left"/>
            </w:pPr>
            <w:r>
              <w:rPr>
                <w:rFonts w:ascii="宋体" w:hAnsi="宋体" w:eastAsia="宋体" w:cs="宋体"/>
                <w:b w:val="0"/>
                <w:i w:val="0"/>
                <w:color w:val="000000"/>
                <w:sz w:val="28"/>
              </w:rPr>
              <w:t>电费</w:t>
            </w:r>
          </w:p>
        </w:tc>
        <w:tc>
          <w:tcPr>
            <w:tcW w:w="5997" w:type="dxa"/>
            <w:gridSpan w:val="3"/>
            <w:vAlign w:val="center"/>
          </w:tcPr>
          <w:p>
            <w:pPr>
              <w:jc w:val="left"/>
            </w:pPr>
            <w:r>
              <w:rPr>
                <w:rFonts w:ascii="宋体" w:hAnsi="宋体" w:eastAsia="宋体" w:cs="宋体"/>
                <w:b w:val="0"/>
                <w:i w:val="0"/>
                <w:color w:val="000000"/>
                <w:sz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18.73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30202</w:t>
            </w:r>
          </w:p>
        </w:tc>
        <w:tc>
          <w:tcPr>
            <w:tcW w:w="3980" w:type="dxa"/>
            <w:gridSpan w:val="2"/>
            <w:vAlign w:val="center"/>
          </w:tcPr>
          <w:p>
            <w:pPr>
              <w:jc w:val="left"/>
            </w:pPr>
            <w:r>
              <w:rPr>
                <w:rFonts w:ascii="宋体" w:hAnsi="宋体" w:eastAsia="宋体" w:cs="宋体"/>
                <w:b w:val="0"/>
                <w:i w:val="0"/>
                <w:color w:val="000000"/>
                <w:sz w:val="28"/>
              </w:rPr>
              <w:t>印刷费</w:t>
            </w:r>
          </w:p>
        </w:tc>
        <w:tc>
          <w:tcPr>
            <w:tcW w:w="5997" w:type="dxa"/>
            <w:gridSpan w:val="3"/>
            <w:vAlign w:val="center"/>
          </w:tcPr>
          <w:p>
            <w:pPr>
              <w:jc w:val="left"/>
            </w:pPr>
            <w:r>
              <w:rPr>
                <w:rFonts w:ascii="宋体" w:hAnsi="宋体" w:eastAsia="宋体" w:cs="宋体"/>
                <w:b w:val="0"/>
                <w:i w:val="0"/>
                <w:color w:val="000000"/>
                <w:sz w:val="2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30207</w:t>
            </w:r>
          </w:p>
        </w:tc>
        <w:tc>
          <w:tcPr>
            <w:tcW w:w="3980" w:type="dxa"/>
            <w:gridSpan w:val="2"/>
            <w:vAlign w:val="center"/>
          </w:tcPr>
          <w:p>
            <w:pPr>
              <w:jc w:val="left"/>
            </w:pPr>
            <w:r>
              <w:rPr>
                <w:rFonts w:ascii="宋体" w:hAnsi="宋体" w:eastAsia="宋体" w:cs="宋体"/>
                <w:b w:val="0"/>
                <w:i w:val="0"/>
                <w:color w:val="000000"/>
                <w:sz w:val="28"/>
              </w:rPr>
              <w:t>邮电费</w:t>
            </w:r>
          </w:p>
        </w:tc>
        <w:tc>
          <w:tcPr>
            <w:tcW w:w="5997" w:type="dxa"/>
            <w:gridSpan w:val="3"/>
            <w:vAlign w:val="center"/>
          </w:tcPr>
          <w:p>
            <w:pPr>
              <w:jc w:val="left"/>
            </w:pPr>
            <w:r>
              <w:rPr>
                <w:rFonts w:ascii="宋体" w:hAnsi="宋体" w:eastAsia="宋体" w:cs="宋体"/>
                <w:b w:val="0"/>
                <w:i w:val="0"/>
                <w:color w:val="000000"/>
                <w:sz w:val="28"/>
              </w:rPr>
              <w:t>1.00</w:t>
            </w:r>
          </w:p>
        </w:tc>
      </w:tr>
    </w:tbl>
    <w:p>
      <w:pPr>
        <w:snapToGrid w:val="0"/>
        <w:spacing w:before="200" w:after="200" w:line="200" w:lineRule="auto"/>
      </w:pPr>
      <w:r>
        <w:rPr>
          <w:sz w:val="8"/>
        </w:rPr>
        <w:t xml:space="preserve"> </w:t>
      </w:r>
    </w:p>
    <w:p>
      <w:pPr>
        <w:tabs>
          <w:tab w:val="left" w:pos="2328"/>
        </w:tabs>
        <w:bidi w:val="0"/>
        <w:jc w:val="left"/>
        <w:rPr>
          <w:rFonts w:hint="eastAsia"/>
          <w:lang w:val="en-US" w:eastAsia="zh-CN"/>
        </w:rPr>
      </w:pPr>
    </w:p>
    <w:sectPr>
      <w:footerReference r:id="rId5" w:type="default"/>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4Z3O8CAgAACwQAAA4AAABkcnMvZTJvRG9jLnhtbK1TwY7TMBC9I/EP&#10;lu80bS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Nczzpyw1PLz92/nH7/O&#10;P7+yWTKo86GkvHu/xXEXCCa1fYM2fUkH67Opp6upqo9MUnC2mC8WU/Jb0tllQzzFw+8eQ3yvwLIE&#10;Ko7UtWymON6GOKReUtJtDjbaGIqL0rg/AsSZIkWqeKgxodjv+rHwHdQn0oswDELwcqPpzlsR4lYg&#10;dZ7qpLcR72hpDHQVhxFx1gJ++Vc85VND6JSzjiap4o4eDmfmg6NGpaG7ALyA3QW4g30HNJpkPUaT&#10;If0gnCS6ikfODh71vs3VJqXBvz1Ekp9dSdoGQaNkmpHs6zjPaQgf73PWwxt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hnc7w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6BC461B9"/>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2052-12.1.0.16388</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90</TotalTime>
  <ScaleCrop>false</ScaleCrop>
  <LinksUpToDate>false</LinksUpToDate>
  <CharactersWithSpaces>4294</CharactersWithSpaces>
  <Application>WPS Office_12.1.0.16388_F1E327BC-269C-435d-A152-05C5408002CA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2024-02-26T02:22:32Z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de7de-0b13-4a3f-8fb5-dc6421775a3b}">
  <ds:schemaRefs/>
</ds:datastoreItem>
</file>

<file path=customXml/itemProps3.xml><?xml version="1.0" encoding="utf-8"?>
<ds:datastoreItem xmlns:ds="http://schemas.openxmlformats.org/officeDocument/2006/customXml" ds:itemID="{890477f8-30c6-4198-a083-e2eae9b4629b}">
  <ds:schemaRefs/>
</ds:datastoreItem>
</file>

<file path=customXml/itemProps4.xml><?xml version="1.0" encoding="utf-8"?>
<ds:datastoreItem xmlns:ds="http://schemas.openxmlformats.org/officeDocument/2006/customXml" ds:itemID="{eb2c8d1f-e08c-4964-a3fd-00b4118b9c83}">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90</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enjoy</cp:lastModifiedBy>
  <cp:lastPrinted>2024-01-26T03:01:00Z</cp:lastPrinted>
  <dcterms:modified xsi:type="dcterms:W3CDTF">2024-03-22T07:46:00Z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357B48A9D7764B918931F678DA0577C6_13</vt:lpwstr>
  </property>
</Properties>
</file>