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三门峡市陕州区张汴乡中心学校</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三门峡市陕州区张汴乡中心学校</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三门峡市陕州区张汴乡中心学校</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三门峡市陕州区张汴乡中心学校</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三门峡市陕州区张汴乡中心学校部门（单位）概况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一、三门峡市陕州区张汴乡中心学校部门（单位）主要职责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三门峡市陕州区张汴乡中心学校</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根据上级文件规定，三门峡市陕州区张汴乡中心学校为三门峡市陕州区教育体育局二级机构，主要职责是：</w:t>
        <w:br/>
        <w:t xml:space="preserve">1、贯彻实施党和国家的教育体育方针政策、有关法律、法规；</w:t>
        <w:br/>
        <w:t xml:space="preserve">    2、规划并指导下辖学校教职工的思想政治工作、法制宣传教育和学生的德育教育工作。</w:t>
        <w:br/>
        <w:t xml:space="preserve">    3、负责张汴乡学校的体育、卫生、艺术教育、国防教育工作和学校安全工作。</w:t>
        <w:br/>
        <w:t xml:space="preserve">    4、统筹管理张汴乡基础教育和学前教育工作。</w:t>
        <w:br/>
        <w:t xml:space="preserve">    5、负责义务教育阶段困难生资助工作；负责学前教育贫困幼儿资助工作；配合教体局做好各类奖助学金的发放管理工作。</w:t>
        <w:br/>
        <w:t xml:space="preserve">    6、承办张汴乡政府和教体局交办的其他事项。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陕州区张汴乡中心学校设下列机构设置：</w:t>
        <w:br/>
        <w:t xml:space="preserve">1、办公室</w:t>
        <w:br/>
        <w:t xml:space="preserve">2、教务处</w:t>
        <w:br/>
        <w:t xml:space="preserve">3、政教处</w:t>
        <w:br/>
        <w:t xml:space="preserve">4、后勤处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三、三门峡市陕州区张汴乡中心学校预算单位构成情况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三门峡市陕州区张汴乡中心学校部门预算为本级预算，没有设立下属二级预算单位。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三门峡市陕州区张汴乡中心学校2024年部门（单位）预算情况说明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三门峡市陕州区张汴乡中心学校</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147.56</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147.56</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减少241.13万元，下降62.04%</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一是人员工资、月目标考核奖、物业补贴及通讯补贴等津补贴改革；二是其他教育费附加安排的支出减少。</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减少241.13万元，下降62.04%</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一是人员工资、月目标考核奖、物业补贴及通讯补贴等津补贴改革；二是其他教育费附加安排的支出减少。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三门峡市陕州区张汴乡中心学校</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147.56</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一般公共预算147.56万元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三门峡市陕州区张汴乡中心学校</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147.56</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基本支出147.56万元，占100.00%</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三门峡市陕州区张汴乡中心学校</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147.56</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减少241.13万元，下降62.04%</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一是人员工资、月目标考核奖、物业补贴及通讯补贴等津补贴改革；二是其他教育费附加安排的支出减少。</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三门峡市陕州区张汴乡中心学校</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147.56</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基本支出147.56万元，占100.00%</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教育支出112.76万元，占76.42%；社会保障和就业支出14.88万元，占10.08%；卫生健康支出8.04万元，占5.45%；住房保障支出11.88万元，占8.05%</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三门峡市陕州区张汴乡中心学校</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147.56</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146.12</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99.02</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1.44</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0.98</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三门峡市陕州区张汴乡中心学校</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三门峡市陕州区张汴乡中心学校</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三门峡市陕州区张汴乡中心学校</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147.56</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146.12</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1.44</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三门峡市陕州区张汴乡中心学校</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三门峡市陕州区张汴乡中心学校</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部门：三门峡市陕州区张汴乡中心学校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147.56</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147.56</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jc w:val="right"/>
            </w:pPr>
            <w:r>
              <w:rPr>
                <w:rFonts w:ascii="宋体" w:eastAsia="宋体" w:hAnsi="宋体" w:cs="宋体"/>
                <w:b w:val="0"/>
                <w:i w:val="0"/>
                <w:color w:val="000000"/>
                <w:sz w:val="27"/>
              </w:rPr>
              <w:t xml:space="preserve">112.76</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14.88</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8.04</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11.88</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147.56</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147.56</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147.56</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147.56</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部门：三门峡市陕州区张汴乡中心学校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147.56</w:t>
            </w:r>
          </w:p>
        </w:tc>
        <w:tc>
          <w:tcPr>
            <w:tcW w:w="660" w:type="dxa"/>
            <w:tcBorders/>
            <w:vAlign w:val="center"/>
          </w:tcPr>
          <w:p>
            <w:pPr>
              <w:jc w:val="right"/>
            </w:pPr>
            <w:r>
              <w:rPr>
                <w:rFonts w:ascii="宋体" w:eastAsia="宋体" w:hAnsi="宋体" w:cs="宋体"/>
                <w:b w:val="0"/>
                <w:i w:val="0"/>
                <w:color w:val="000000"/>
                <w:sz w:val="8"/>
              </w:rPr>
              <w:t xml:space="preserve">147.56</w:t>
            </w:r>
          </w:p>
        </w:tc>
        <w:tc>
          <w:tcPr>
            <w:tcW w:w="600" w:type="dxa"/>
            <w:tcBorders/>
            <w:vAlign w:val="center"/>
          </w:tcPr>
          <w:p>
            <w:pPr>
              <w:jc w:val="right"/>
            </w:pPr>
            <w:r>
              <w:rPr>
                <w:rFonts w:ascii="宋体" w:eastAsia="宋体" w:hAnsi="宋体" w:cs="宋体"/>
                <w:b w:val="0"/>
                <w:i w:val="0"/>
                <w:color w:val="000000"/>
                <w:sz w:val="8"/>
              </w:rPr>
              <w:t xml:space="preserve">147.56</w:t>
            </w:r>
          </w:p>
        </w:tc>
        <w:tc>
          <w:tcPr>
            <w:tcW w:w="720" w:type="dxa"/>
            <w:tcBorders/>
            <w:vAlign w:val="center"/>
          </w:tcPr>
          <w:p>
            <w:pPr>
              <w:jc w:val="right"/>
            </w:pPr>
            <w:r>
              <w:rPr>
                <w:rFonts w:ascii="宋体" w:eastAsia="宋体" w:hAnsi="宋体" w:cs="宋体"/>
                <w:b w:val="0"/>
                <w:i w:val="0"/>
                <w:color w:val="000000"/>
                <w:sz w:val="8"/>
              </w:rPr>
              <w:t xml:space="preserve">147.56</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2120066</w:t>
            </w:r>
          </w:p>
        </w:tc>
        <w:tc>
          <w:tcPr>
            <w:tcW w:w="1540" w:type="dxa"/>
            <w:tcBorders/>
            <w:vAlign w:val="center"/>
          </w:tcPr>
          <w:p>
            <w:pPr>
              <w:jc w:val="left"/>
            </w:pPr>
            <w:r>
              <w:rPr>
                <w:rFonts w:ascii="宋体" w:eastAsia="宋体" w:hAnsi="宋体" w:cs="宋体"/>
                <w:b w:val="0"/>
                <w:i w:val="0"/>
                <w:color w:val="000000"/>
                <w:sz w:val="8"/>
              </w:rPr>
              <w:t xml:space="preserve">三门峡市陕州区张汴乡中心学校</w:t>
            </w:r>
          </w:p>
        </w:tc>
        <w:tc>
          <w:tcPr>
            <w:tcW w:w="660" w:type="dxa"/>
            <w:tcBorders/>
            <w:vAlign w:val="center"/>
          </w:tcPr>
          <w:p>
            <w:pPr>
              <w:jc w:val="right"/>
            </w:pPr>
            <w:r>
              <w:rPr>
                <w:rFonts w:ascii="宋体" w:eastAsia="宋体" w:hAnsi="宋体" w:cs="宋体"/>
                <w:b w:val="0"/>
                <w:i w:val="0"/>
                <w:color w:val="000000"/>
                <w:sz w:val="8"/>
              </w:rPr>
              <w:t xml:space="preserve">147.56</w:t>
            </w:r>
          </w:p>
        </w:tc>
        <w:tc>
          <w:tcPr>
            <w:tcW w:w="660" w:type="dxa"/>
            <w:tcBorders/>
            <w:vAlign w:val="center"/>
          </w:tcPr>
          <w:p>
            <w:pPr>
              <w:jc w:val="right"/>
            </w:pPr>
            <w:r>
              <w:rPr>
                <w:rFonts w:ascii="宋体" w:eastAsia="宋体" w:hAnsi="宋体" w:cs="宋体"/>
                <w:b w:val="0"/>
                <w:i w:val="0"/>
                <w:color w:val="000000"/>
                <w:sz w:val="8"/>
              </w:rPr>
              <w:t xml:space="preserve">147.56</w:t>
            </w:r>
          </w:p>
        </w:tc>
        <w:tc>
          <w:tcPr>
            <w:tcW w:w="600" w:type="dxa"/>
            <w:tcBorders/>
            <w:vAlign w:val="center"/>
          </w:tcPr>
          <w:p>
            <w:pPr>
              <w:jc w:val="right"/>
            </w:pPr>
            <w:r>
              <w:rPr>
                <w:rFonts w:ascii="宋体" w:eastAsia="宋体" w:hAnsi="宋体" w:cs="宋体"/>
                <w:b w:val="0"/>
                <w:i w:val="0"/>
                <w:color w:val="000000"/>
                <w:sz w:val="8"/>
              </w:rPr>
              <w:t xml:space="preserve">147.56</w:t>
            </w:r>
          </w:p>
        </w:tc>
        <w:tc>
          <w:tcPr>
            <w:tcW w:w="720" w:type="dxa"/>
            <w:tcBorders/>
            <w:vAlign w:val="center"/>
          </w:tcPr>
          <w:p>
            <w:pPr>
              <w:jc w:val="right"/>
            </w:pPr>
            <w:r>
              <w:rPr>
                <w:rFonts w:ascii="宋体" w:eastAsia="宋体" w:hAnsi="宋体" w:cs="宋体"/>
                <w:b w:val="0"/>
                <w:i w:val="0"/>
                <w:color w:val="000000"/>
                <w:sz w:val="8"/>
              </w:rPr>
              <w:t xml:space="preserve">147.56</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部门：三门峡市陕州区张汴乡中心学校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147.56</w:t>
            </w:r>
          </w:p>
        </w:tc>
        <w:tc>
          <w:tcPr>
            <w:tcW w:w="1060" w:type="dxa"/>
            <w:tcBorders/>
            <w:vAlign w:val="center"/>
          </w:tcPr>
          <w:p>
            <w:pPr>
              <w:jc w:val="right"/>
            </w:pPr>
            <w:r>
              <w:rPr>
                <w:rFonts w:ascii="宋体" w:eastAsia="宋体" w:hAnsi="宋体" w:cs="宋体"/>
                <w:b w:val="0"/>
                <w:i w:val="0"/>
                <w:color w:val="000000"/>
                <w:sz w:val="13"/>
              </w:rPr>
              <w:t xml:space="preserve">147.56</w:t>
            </w:r>
          </w:p>
        </w:tc>
        <w:tc>
          <w:tcPr>
            <w:tcW w:w="1140" w:type="dxa"/>
            <w:tcBorders/>
            <w:vAlign w:val="center"/>
          </w:tcPr>
          <w:p>
            <w:pPr>
              <w:jc w:val="right"/>
            </w:pPr>
            <w:r>
              <w:rPr>
                <w:rFonts w:ascii="宋体" w:eastAsia="宋体" w:hAnsi="宋体" w:cs="宋体"/>
                <w:b w:val="0"/>
                <w:i w:val="0"/>
                <w:color w:val="000000"/>
                <w:sz w:val="13"/>
              </w:rPr>
              <w:t xml:space="preserve">140.62</w:t>
            </w:r>
          </w:p>
        </w:tc>
        <w:tc>
          <w:tcPr>
            <w:tcW w:w="1140" w:type="dxa"/>
            <w:tcBorders/>
            <w:vAlign w:val="center"/>
          </w:tcPr>
          <w:p>
            <w:pPr>
              <w:jc w:val="right"/>
            </w:pPr>
            <w:r>
              <w:rPr>
                <w:rFonts w:ascii="宋体" w:eastAsia="宋体" w:hAnsi="宋体" w:cs="宋体"/>
                <w:b w:val="0"/>
                <w:i w:val="0"/>
                <w:color w:val="000000"/>
                <w:sz w:val="13"/>
              </w:rPr>
              <w:t xml:space="preserve">5.50</w:t>
            </w:r>
          </w:p>
        </w:tc>
        <w:tc>
          <w:tcPr>
            <w:tcW w:w="1140" w:type="dxa"/>
            <w:tcBorders/>
            <w:vAlign w:val="center"/>
          </w:tcPr>
          <w:p>
            <w:pPr>
              <w:jc w:val="right"/>
            </w:pPr>
            <w:r>
              <w:rPr>
                <w:rFonts w:ascii="宋体" w:eastAsia="宋体" w:hAnsi="宋体" w:cs="宋体"/>
                <w:b w:val="0"/>
                <w:i w:val="0"/>
                <w:color w:val="000000"/>
                <w:sz w:val="13"/>
              </w:rPr>
              <w:t xml:space="preserve">1.44</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212066</w:t>
            </w:r>
          </w:p>
        </w:tc>
        <w:tc>
          <w:tcPr>
            <w:tcW w:w="1720" w:type="dxa"/>
            <w:tcBorders/>
            <w:vAlign w:val="center"/>
          </w:tcPr>
          <w:p>
            <w:pPr>
              <w:jc w:val="left"/>
            </w:pPr>
            <w:r>
              <w:rPr>
                <w:rFonts w:ascii="宋体" w:eastAsia="宋体" w:hAnsi="宋体" w:cs="宋体"/>
                <w:b w:val="0"/>
                <w:i w:val="0"/>
                <w:color w:val="000000"/>
                <w:sz w:val="13"/>
              </w:rPr>
              <w:t xml:space="preserve">三门峡市陕州区张汴乡中心学校</w:t>
            </w:r>
          </w:p>
        </w:tc>
        <w:tc>
          <w:tcPr>
            <w:tcW w:w="1060" w:type="dxa"/>
            <w:tcBorders/>
            <w:vAlign w:val="center"/>
          </w:tcPr>
          <w:p>
            <w:pPr>
              <w:jc w:val="right"/>
            </w:pPr>
            <w:r>
              <w:rPr>
                <w:rFonts w:ascii="宋体" w:eastAsia="宋体" w:hAnsi="宋体" w:cs="宋体"/>
                <w:b w:val="0"/>
                <w:i w:val="0"/>
                <w:color w:val="000000"/>
                <w:sz w:val="13"/>
              </w:rPr>
              <w:t xml:space="preserve">147.56</w:t>
            </w:r>
          </w:p>
        </w:tc>
        <w:tc>
          <w:tcPr>
            <w:tcW w:w="1060" w:type="dxa"/>
            <w:tcBorders/>
            <w:vAlign w:val="center"/>
          </w:tcPr>
          <w:p>
            <w:pPr>
              <w:jc w:val="right"/>
            </w:pPr>
            <w:r>
              <w:rPr>
                <w:rFonts w:ascii="宋体" w:eastAsia="宋体" w:hAnsi="宋体" w:cs="宋体"/>
                <w:b w:val="0"/>
                <w:i w:val="0"/>
                <w:color w:val="000000"/>
                <w:sz w:val="13"/>
              </w:rPr>
              <w:t xml:space="preserve">147.56</w:t>
            </w:r>
          </w:p>
        </w:tc>
        <w:tc>
          <w:tcPr>
            <w:tcW w:w="1140" w:type="dxa"/>
            <w:tcBorders/>
            <w:vAlign w:val="center"/>
          </w:tcPr>
          <w:p>
            <w:pPr>
              <w:jc w:val="right"/>
            </w:pPr>
            <w:r>
              <w:rPr>
                <w:rFonts w:ascii="宋体" w:eastAsia="宋体" w:hAnsi="宋体" w:cs="宋体"/>
                <w:b w:val="0"/>
                <w:i w:val="0"/>
                <w:color w:val="000000"/>
                <w:sz w:val="13"/>
              </w:rPr>
              <w:t xml:space="preserve">140.62</w:t>
            </w:r>
          </w:p>
        </w:tc>
        <w:tc>
          <w:tcPr>
            <w:tcW w:w="1140" w:type="dxa"/>
            <w:tcBorders/>
            <w:vAlign w:val="center"/>
          </w:tcPr>
          <w:p>
            <w:pPr>
              <w:jc w:val="right"/>
            </w:pPr>
            <w:r>
              <w:rPr>
                <w:rFonts w:ascii="宋体" w:eastAsia="宋体" w:hAnsi="宋体" w:cs="宋体"/>
                <w:b w:val="0"/>
                <w:i w:val="0"/>
                <w:color w:val="000000"/>
                <w:sz w:val="13"/>
              </w:rPr>
              <w:t xml:space="preserve">5.50</w:t>
            </w:r>
          </w:p>
        </w:tc>
        <w:tc>
          <w:tcPr>
            <w:tcW w:w="1140" w:type="dxa"/>
            <w:tcBorders/>
            <w:vAlign w:val="center"/>
          </w:tcPr>
          <w:p>
            <w:pPr>
              <w:jc w:val="right"/>
            </w:pPr>
            <w:r>
              <w:rPr>
                <w:rFonts w:ascii="宋体" w:eastAsia="宋体" w:hAnsi="宋体" w:cs="宋体"/>
                <w:b w:val="0"/>
                <w:i w:val="0"/>
                <w:color w:val="000000"/>
                <w:sz w:val="13"/>
              </w:rPr>
              <w:t xml:space="preserve">1.44</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小学教育</w:t>
            </w:r>
          </w:p>
        </w:tc>
        <w:tc>
          <w:tcPr>
            <w:tcW w:w="1060" w:type="dxa"/>
            <w:tcBorders/>
            <w:vAlign w:val="center"/>
          </w:tcPr>
          <w:p>
            <w:pPr>
              <w:jc w:val="right"/>
            </w:pPr>
            <w:r>
              <w:rPr>
                <w:rFonts w:ascii="宋体" w:eastAsia="宋体" w:hAnsi="宋体" w:cs="宋体"/>
                <w:b w:val="0"/>
                <w:i w:val="0"/>
                <w:color w:val="000000"/>
                <w:sz w:val="13"/>
              </w:rPr>
              <w:t xml:space="preserve">112.76</w:t>
            </w:r>
          </w:p>
        </w:tc>
        <w:tc>
          <w:tcPr>
            <w:tcW w:w="1060" w:type="dxa"/>
            <w:tcBorders/>
            <w:vAlign w:val="center"/>
          </w:tcPr>
          <w:p>
            <w:pPr>
              <w:jc w:val="right"/>
            </w:pPr>
            <w:r>
              <w:rPr>
                <w:rFonts w:ascii="宋体" w:eastAsia="宋体" w:hAnsi="宋体" w:cs="宋体"/>
                <w:b w:val="0"/>
                <w:i w:val="0"/>
                <w:color w:val="000000"/>
                <w:sz w:val="13"/>
              </w:rPr>
              <w:t xml:space="preserve">112.76</w:t>
            </w:r>
          </w:p>
        </w:tc>
        <w:tc>
          <w:tcPr>
            <w:tcW w:w="1140" w:type="dxa"/>
            <w:tcBorders/>
            <w:vAlign w:val="center"/>
          </w:tcPr>
          <w:p>
            <w:pPr>
              <w:jc w:val="right"/>
            </w:pPr>
            <w:r>
              <w:rPr>
                <w:rFonts w:ascii="宋体" w:eastAsia="宋体" w:hAnsi="宋体" w:cs="宋体"/>
                <w:b w:val="0"/>
                <w:i w:val="0"/>
                <w:color w:val="000000"/>
                <w:sz w:val="13"/>
              </w:rPr>
              <w:t xml:space="preserve">105.82</w:t>
            </w:r>
          </w:p>
        </w:tc>
        <w:tc>
          <w:tcPr>
            <w:tcW w:w="1140" w:type="dxa"/>
            <w:tcBorders/>
            <w:vAlign w:val="center"/>
          </w:tcPr>
          <w:p>
            <w:pPr>
              <w:jc w:val="right"/>
            </w:pPr>
            <w:r>
              <w:rPr>
                <w:rFonts w:ascii="宋体" w:eastAsia="宋体" w:hAnsi="宋体" w:cs="宋体"/>
                <w:b w:val="0"/>
                <w:i w:val="0"/>
                <w:color w:val="000000"/>
                <w:sz w:val="13"/>
              </w:rPr>
              <w:t xml:space="preserve">5.50</w:t>
            </w:r>
          </w:p>
        </w:tc>
        <w:tc>
          <w:tcPr>
            <w:tcW w:w="1140" w:type="dxa"/>
            <w:tcBorders/>
            <w:vAlign w:val="center"/>
          </w:tcPr>
          <w:p>
            <w:pPr>
              <w:jc w:val="right"/>
            </w:pPr>
            <w:r>
              <w:rPr>
                <w:rFonts w:ascii="宋体" w:eastAsia="宋体" w:hAnsi="宋体" w:cs="宋体"/>
                <w:b w:val="0"/>
                <w:i w:val="0"/>
                <w:color w:val="000000"/>
                <w:sz w:val="13"/>
              </w:rPr>
              <w:t xml:space="preserve">1.44</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14.88</w:t>
            </w:r>
          </w:p>
        </w:tc>
        <w:tc>
          <w:tcPr>
            <w:tcW w:w="1060" w:type="dxa"/>
            <w:tcBorders/>
            <w:vAlign w:val="center"/>
          </w:tcPr>
          <w:p>
            <w:pPr>
              <w:jc w:val="right"/>
            </w:pPr>
            <w:r>
              <w:rPr>
                <w:rFonts w:ascii="宋体" w:eastAsia="宋体" w:hAnsi="宋体" w:cs="宋体"/>
                <w:b w:val="0"/>
                <w:i w:val="0"/>
                <w:color w:val="000000"/>
                <w:sz w:val="13"/>
              </w:rPr>
              <w:t xml:space="preserve">14.88</w:t>
            </w:r>
          </w:p>
        </w:tc>
        <w:tc>
          <w:tcPr>
            <w:tcW w:w="1140" w:type="dxa"/>
            <w:tcBorders/>
            <w:vAlign w:val="center"/>
          </w:tcPr>
          <w:p>
            <w:pPr>
              <w:jc w:val="right"/>
            </w:pPr>
            <w:r>
              <w:rPr>
                <w:rFonts w:ascii="宋体" w:eastAsia="宋体" w:hAnsi="宋体" w:cs="宋体"/>
                <w:b w:val="0"/>
                <w:i w:val="0"/>
                <w:color w:val="000000"/>
                <w:sz w:val="13"/>
              </w:rPr>
              <w:t xml:space="preserve">14.88</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行政单位医疗</w:t>
            </w:r>
          </w:p>
        </w:tc>
        <w:tc>
          <w:tcPr>
            <w:tcW w:w="1060" w:type="dxa"/>
            <w:tcBorders/>
            <w:vAlign w:val="center"/>
          </w:tcPr>
          <w:p>
            <w:pPr>
              <w:jc w:val="right"/>
            </w:pPr>
            <w:r>
              <w:rPr>
                <w:rFonts w:ascii="宋体" w:eastAsia="宋体" w:hAnsi="宋体" w:cs="宋体"/>
                <w:b w:val="0"/>
                <w:i w:val="0"/>
                <w:color w:val="000000"/>
                <w:sz w:val="13"/>
              </w:rPr>
              <w:t xml:space="preserve">8.04</w:t>
            </w:r>
          </w:p>
        </w:tc>
        <w:tc>
          <w:tcPr>
            <w:tcW w:w="1060" w:type="dxa"/>
            <w:tcBorders/>
            <w:vAlign w:val="center"/>
          </w:tcPr>
          <w:p>
            <w:pPr>
              <w:jc w:val="right"/>
            </w:pPr>
            <w:r>
              <w:rPr>
                <w:rFonts w:ascii="宋体" w:eastAsia="宋体" w:hAnsi="宋体" w:cs="宋体"/>
                <w:b w:val="0"/>
                <w:i w:val="0"/>
                <w:color w:val="000000"/>
                <w:sz w:val="13"/>
              </w:rPr>
              <w:t xml:space="preserve">8.04</w:t>
            </w:r>
          </w:p>
        </w:tc>
        <w:tc>
          <w:tcPr>
            <w:tcW w:w="1140" w:type="dxa"/>
            <w:tcBorders/>
            <w:vAlign w:val="center"/>
          </w:tcPr>
          <w:p>
            <w:pPr>
              <w:jc w:val="right"/>
            </w:pPr>
            <w:r>
              <w:rPr>
                <w:rFonts w:ascii="宋体" w:eastAsia="宋体" w:hAnsi="宋体" w:cs="宋体"/>
                <w:b w:val="0"/>
                <w:i w:val="0"/>
                <w:color w:val="000000"/>
                <w:sz w:val="13"/>
              </w:rPr>
              <w:t xml:space="preserve">8.04</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11.88</w:t>
            </w:r>
          </w:p>
        </w:tc>
        <w:tc>
          <w:tcPr>
            <w:tcW w:w="1060" w:type="dxa"/>
            <w:tcBorders/>
            <w:vAlign w:val="center"/>
          </w:tcPr>
          <w:p>
            <w:pPr>
              <w:jc w:val="right"/>
            </w:pPr>
            <w:r>
              <w:rPr>
                <w:rFonts w:ascii="宋体" w:eastAsia="宋体" w:hAnsi="宋体" w:cs="宋体"/>
                <w:b w:val="0"/>
                <w:i w:val="0"/>
                <w:color w:val="000000"/>
                <w:sz w:val="13"/>
              </w:rPr>
              <w:t xml:space="preserve">11.88</w:t>
            </w:r>
          </w:p>
        </w:tc>
        <w:tc>
          <w:tcPr>
            <w:tcW w:w="1140" w:type="dxa"/>
            <w:tcBorders/>
            <w:vAlign w:val="center"/>
          </w:tcPr>
          <w:p>
            <w:pPr>
              <w:jc w:val="right"/>
            </w:pPr>
            <w:r>
              <w:rPr>
                <w:rFonts w:ascii="宋体" w:eastAsia="宋体" w:hAnsi="宋体" w:cs="宋体"/>
                <w:b w:val="0"/>
                <w:i w:val="0"/>
                <w:color w:val="000000"/>
                <w:sz w:val="13"/>
              </w:rPr>
              <w:t xml:space="preserve">11.88</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部门：三门峡市陕州区张汴乡中心学校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147.56</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147.56</w:t>
            </w:r>
          </w:p>
        </w:tc>
        <w:tc>
          <w:tcPr>
            <w:tcW w:w="1380" w:type="dxa"/>
            <w:tcBorders/>
            <w:vAlign w:val="center"/>
          </w:tcPr>
          <w:p>
            <w:pPr>
              <w:jc w:val="right"/>
            </w:pPr>
            <w:r>
              <w:rPr>
                <w:rFonts w:ascii="宋体" w:eastAsia="宋体" w:hAnsi="宋体" w:cs="宋体"/>
                <w:b w:val="0"/>
                <w:i w:val="0"/>
                <w:color w:val="000000"/>
                <w:sz w:val="16"/>
              </w:rPr>
              <w:t xml:space="preserve">147.56</w:t>
            </w:r>
          </w:p>
        </w:tc>
        <w:tc>
          <w:tcPr>
            <w:tcW w:w="1380" w:type="dxa"/>
            <w:tcBorders/>
            <w:vAlign w:val="center"/>
          </w:tcPr>
          <w:p>
            <w:pPr>
              <w:jc w:val="right"/>
            </w:pPr>
            <w:r>
              <w:rPr>
                <w:rFonts w:ascii="宋体" w:eastAsia="宋体" w:hAnsi="宋体" w:cs="宋体"/>
                <w:b w:val="0"/>
                <w:i w:val="0"/>
                <w:color w:val="000000"/>
                <w:sz w:val="16"/>
              </w:rPr>
              <w:t xml:space="preserve">147.56</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147.56</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147.56</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jc w:val="right"/>
            </w:pPr>
            <w:r>
              <w:rPr>
                <w:rFonts w:ascii="宋体" w:eastAsia="宋体" w:hAnsi="宋体" w:cs="宋体"/>
                <w:b w:val="0"/>
                <w:i w:val="0"/>
                <w:color w:val="000000"/>
                <w:sz w:val="16"/>
              </w:rPr>
              <w:t xml:space="preserve">112.76</w:t>
            </w:r>
          </w:p>
        </w:tc>
        <w:tc>
          <w:tcPr>
            <w:tcW w:w="1380" w:type="dxa"/>
            <w:tcBorders/>
            <w:vAlign w:val="center"/>
          </w:tcPr>
          <w:p>
            <w:pPr>
              <w:jc w:val="right"/>
            </w:pPr>
            <w:r>
              <w:rPr>
                <w:rFonts w:ascii="宋体" w:eastAsia="宋体" w:hAnsi="宋体" w:cs="宋体"/>
                <w:b w:val="0"/>
                <w:i w:val="0"/>
                <w:color w:val="000000"/>
                <w:sz w:val="16"/>
              </w:rPr>
              <w:t xml:space="preserve">112.76</w:t>
            </w:r>
          </w:p>
        </w:tc>
        <w:tc>
          <w:tcPr>
            <w:tcW w:w="1380" w:type="dxa"/>
            <w:tcBorders/>
            <w:vAlign w:val="center"/>
          </w:tcPr>
          <w:p>
            <w:pPr>
              <w:jc w:val="right"/>
            </w:pPr>
            <w:r>
              <w:rPr>
                <w:rFonts w:ascii="宋体" w:eastAsia="宋体" w:hAnsi="宋体" w:cs="宋体"/>
                <w:b w:val="0"/>
                <w:i w:val="0"/>
                <w:color w:val="000000"/>
                <w:sz w:val="16"/>
              </w:rPr>
              <w:t xml:space="preserve">112.76</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14.88</w:t>
            </w:r>
          </w:p>
        </w:tc>
        <w:tc>
          <w:tcPr>
            <w:tcW w:w="1380" w:type="dxa"/>
            <w:tcBorders/>
            <w:vAlign w:val="center"/>
          </w:tcPr>
          <w:p>
            <w:pPr>
              <w:jc w:val="right"/>
            </w:pPr>
            <w:r>
              <w:rPr>
                <w:rFonts w:ascii="宋体" w:eastAsia="宋体" w:hAnsi="宋体" w:cs="宋体"/>
                <w:b w:val="0"/>
                <w:i w:val="0"/>
                <w:color w:val="000000"/>
                <w:sz w:val="16"/>
              </w:rPr>
              <w:t xml:space="preserve">14.88</w:t>
            </w:r>
          </w:p>
        </w:tc>
        <w:tc>
          <w:tcPr>
            <w:tcW w:w="1380" w:type="dxa"/>
            <w:tcBorders/>
            <w:vAlign w:val="center"/>
          </w:tcPr>
          <w:p>
            <w:pPr>
              <w:jc w:val="right"/>
            </w:pPr>
            <w:r>
              <w:rPr>
                <w:rFonts w:ascii="宋体" w:eastAsia="宋体" w:hAnsi="宋体" w:cs="宋体"/>
                <w:b w:val="0"/>
                <w:i w:val="0"/>
                <w:color w:val="000000"/>
                <w:sz w:val="16"/>
              </w:rPr>
              <w:t xml:space="preserve">14.88</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8.04</w:t>
            </w:r>
          </w:p>
        </w:tc>
        <w:tc>
          <w:tcPr>
            <w:tcW w:w="1380" w:type="dxa"/>
            <w:tcBorders/>
            <w:vAlign w:val="center"/>
          </w:tcPr>
          <w:p>
            <w:pPr>
              <w:jc w:val="right"/>
            </w:pPr>
            <w:r>
              <w:rPr>
                <w:rFonts w:ascii="宋体" w:eastAsia="宋体" w:hAnsi="宋体" w:cs="宋体"/>
                <w:b w:val="0"/>
                <w:i w:val="0"/>
                <w:color w:val="000000"/>
                <w:sz w:val="16"/>
              </w:rPr>
              <w:t xml:space="preserve">8.04</w:t>
            </w:r>
          </w:p>
        </w:tc>
        <w:tc>
          <w:tcPr>
            <w:tcW w:w="1380" w:type="dxa"/>
            <w:tcBorders/>
            <w:vAlign w:val="center"/>
          </w:tcPr>
          <w:p>
            <w:pPr>
              <w:jc w:val="right"/>
            </w:pPr>
            <w:r>
              <w:rPr>
                <w:rFonts w:ascii="宋体" w:eastAsia="宋体" w:hAnsi="宋体" w:cs="宋体"/>
                <w:b w:val="0"/>
                <w:i w:val="0"/>
                <w:color w:val="000000"/>
                <w:sz w:val="16"/>
              </w:rPr>
              <w:t xml:space="preserve">8.04</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11.88</w:t>
            </w:r>
          </w:p>
        </w:tc>
        <w:tc>
          <w:tcPr>
            <w:tcW w:w="1380" w:type="dxa"/>
            <w:tcBorders/>
            <w:vAlign w:val="center"/>
          </w:tcPr>
          <w:p>
            <w:pPr>
              <w:jc w:val="right"/>
            </w:pPr>
            <w:r>
              <w:rPr>
                <w:rFonts w:ascii="宋体" w:eastAsia="宋体" w:hAnsi="宋体" w:cs="宋体"/>
                <w:b w:val="0"/>
                <w:i w:val="0"/>
                <w:color w:val="000000"/>
                <w:sz w:val="16"/>
              </w:rPr>
              <w:t xml:space="preserve">11.88</w:t>
            </w:r>
          </w:p>
        </w:tc>
        <w:tc>
          <w:tcPr>
            <w:tcW w:w="1380" w:type="dxa"/>
            <w:tcBorders/>
            <w:vAlign w:val="center"/>
          </w:tcPr>
          <w:p>
            <w:pPr>
              <w:jc w:val="right"/>
            </w:pPr>
            <w:r>
              <w:rPr>
                <w:rFonts w:ascii="宋体" w:eastAsia="宋体" w:hAnsi="宋体" w:cs="宋体"/>
                <w:b w:val="0"/>
                <w:i w:val="0"/>
                <w:color w:val="000000"/>
                <w:sz w:val="16"/>
              </w:rPr>
              <w:t xml:space="preserve">11.88</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147.56</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147.56</w:t>
            </w:r>
          </w:p>
        </w:tc>
        <w:tc>
          <w:tcPr>
            <w:tcW w:w="1380" w:type="dxa"/>
            <w:tcBorders/>
            <w:vAlign w:val="center"/>
          </w:tcPr>
          <w:p>
            <w:pPr>
              <w:jc w:val="right"/>
            </w:pPr>
            <w:r>
              <w:rPr>
                <w:rFonts w:ascii="宋体" w:eastAsia="宋体" w:hAnsi="宋体" w:cs="宋体"/>
                <w:b w:val="0"/>
                <w:i w:val="0"/>
                <w:color w:val="000000"/>
                <w:sz w:val="16"/>
              </w:rPr>
              <w:t xml:space="preserve">147.56</w:t>
            </w:r>
          </w:p>
        </w:tc>
        <w:tc>
          <w:tcPr>
            <w:tcW w:w="1380" w:type="dxa"/>
            <w:tcBorders/>
            <w:vAlign w:val="center"/>
          </w:tcPr>
          <w:p>
            <w:pPr>
              <w:jc w:val="right"/>
            </w:pPr>
            <w:r>
              <w:rPr>
                <w:rFonts w:ascii="宋体" w:eastAsia="宋体" w:hAnsi="宋体" w:cs="宋体"/>
                <w:b w:val="0"/>
                <w:i w:val="0"/>
                <w:color w:val="000000"/>
                <w:sz w:val="16"/>
              </w:rPr>
              <w:t xml:space="preserve">147.56</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部门：三门峡市陕州区张汴乡中心学校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147.56</w:t>
            </w:r>
          </w:p>
        </w:tc>
        <w:tc>
          <w:tcPr>
            <w:tcW w:w="1160" w:type="dxa"/>
            <w:tcBorders/>
            <w:vAlign w:val="center"/>
          </w:tcPr>
          <w:p>
            <w:pPr>
              <w:jc w:val="right"/>
            </w:pPr>
            <w:r>
              <w:rPr>
                <w:rFonts w:ascii="宋体" w:eastAsia="宋体" w:hAnsi="宋体" w:cs="宋体"/>
                <w:b w:val="0"/>
                <w:i w:val="0"/>
                <w:color w:val="000000"/>
                <w:sz w:val="14"/>
              </w:rPr>
              <w:t xml:space="preserve">147.56</w:t>
            </w:r>
          </w:p>
        </w:tc>
        <w:tc>
          <w:tcPr>
            <w:tcW w:w="1160" w:type="dxa"/>
            <w:tcBorders/>
            <w:vAlign w:val="center"/>
          </w:tcPr>
          <w:p>
            <w:pPr>
              <w:jc w:val="right"/>
            </w:pPr>
            <w:r>
              <w:rPr>
                <w:rFonts w:ascii="宋体" w:eastAsia="宋体" w:hAnsi="宋体" w:cs="宋体"/>
                <w:b w:val="0"/>
                <w:i w:val="0"/>
                <w:color w:val="000000"/>
                <w:sz w:val="14"/>
              </w:rPr>
              <w:t xml:space="preserve">140.62</w:t>
            </w:r>
          </w:p>
        </w:tc>
        <w:tc>
          <w:tcPr>
            <w:tcW w:w="1160" w:type="dxa"/>
            <w:tcBorders/>
            <w:vAlign w:val="center"/>
          </w:tcPr>
          <w:p>
            <w:pPr>
              <w:jc w:val="right"/>
            </w:pPr>
            <w:r>
              <w:rPr>
                <w:rFonts w:ascii="宋体" w:eastAsia="宋体" w:hAnsi="宋体" w:cs="宋体"/>
                <w:b w:val="0"/>
                <w:i w:val="0"/>
                <w:color w:val="000000"/>
                <w:sz w:val="14"/>
              </w:rPr>
              <w:t xml:space="preserve">5.50</w:t>
            </w:r>
          </w:p>
        </w:tc>
        <w:tc>
          <w:tcPr>
            <w:tcW w:w="1160" w:type="dxa"/>
            <w:tcBorders/>
            <w:vAlign w:val="center"/>
          </w:tcPr>
          <w:p>
            <w:pPr>
              <w:jc w:val="right"/>
            </w:pPr>
            <w:r>
              <w:rPr>
                <w:rFonts w:ascii="宋体" w:eastAsia="宋体" w:hAnsi="宋体" w:cs="宋体"/>
                <w:b w:val="0"/>
                <w:i w:val="0"/>
                <w:color w:val="000000"/>
                <w:sz w:val="14"/>
              </w:rPr>
              <w:t xml:space="preserve">1.44</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212066</w:t>
            </w:r>
          </w:p>
        </w:tc>
        <w:tc>
          <w:tcPr>
            <w:tcW w:w="1160" w:type="dxa"/>
            <w:tcBorders/>
            <w:vAlign w:val="center"/>
          </w:tcPr>
          <w:p>
            <w:pPr>
              <w:jc w:val="left"/>
            </w:pPr>
            <w:r>
              <w:rPr>
                <w:rFonts w:ascii="宋体" w:eastAsia="宋体" w:hAnsi="宋体" w:cs="宋体"/>
                <w:b w:val="0"/>
                <w:i w:val="0"/>
                <w:color w:val="000000"/>
                <w:sz w:val="14"/>
              </w:rPr>
              <w:t xml:space="preserve">三门峡市陕州区张汴乡中心学校</w:t>
            </w:r>
          </w:p>
        </w:tc>
        <w:tc>
          <w:tcPr>
            <w:tcW w:w="1160" w:type="dxa"/>
            <w:tcBorders/>
            <w:vAlign w:val="center"/>
          </w:tcPr>
          <w:p>
            <w:pPr>
              <w:jc w:val="right"/>
            </w:pPr>
            <w:r>
              <w:rPr>
                <w:rFonts w:ascii="宋体" w:eastAsia="宋体" w:hAnsi="宋体" w:cs="宋体"/>
                <w:b w:val="0"/>
                <w:i w:val="0"/>
                <w:color w:val="000000"/>
                <w:sz w:val="14"/>
              </w:rPr>
              <w:t xml:space="preserve">147.56</w:t>
            </w:r>
          </w:p>
        </w:tc>
        <w:tc>
          <w:tcPr>
            <w:tcW w:w="1160" w:type="dxa"/>
            <w:tcBorders/>
            <w:vAlign w:val="center"/>
          </w:tcPr>
          <w:p>
            <w:pPr>
              <w:jc w:val="right"/>
            </w:pPr>
            <w:r>
              <w:rPr>
                <w:rFonts w:ascii="宋体" w:eastAsia="宋体" w:hAnsi="宋体" w:cs="宋体"/>
                <w:b w:val="0"/>
                <w:i w:val="0"/>
                <w:color w:val="000000"/>
                <w:sz w:val="14"/>
              </w:rPr>
              <w:t xml:space="preserve">147.56</w:t>
            </w:r>
          </w:p>
        </w:tc>
        <w:tc>
          <w:tcPr>
            <w:tcW w:w="1160" w:type="dxa"/>
            <w:tcBorders/>
            <w:vAlign w:val="center"/>
          </w:tcPr>
          <w:p>
            <w:pPr>
              <w:jc w:val="right"/>
            </w:pPr>
            <w:r>
              <w:rPr>
                <w:rFonts w:ascii="宋体" w:eastAsia="宋体" w:hAnsi="宋体" w:cs="宋体"/>
                <w:b w:val="0"/>
                <w:i w:val="0"/>
                <w:color w:val="000000"/>
                <w:sz w:val="14"/>
              </w:rPr>
              <w:t xml:space="preserve">140.62</w:t>
            </w:r>
          </w:p>
        </w:tc>
        <w:tc>
          <w:tcPr>
            <w:tcW w:w="1160" w:type="dxa"/>
            <w:tcBorders/>
            <w:vAlign w:val="center"/>
          </w:tcPr>
          <w:p>
            <w:pPr>
              <w:jc w:val="right"/>
            </w:pPr>
            <w:r>
              <w:rPr>
                <w:rFonts w:ascii="宋体" w:eastAsia="宋体" w:hAnsi="宋体" w:cs="宋体"/>
                <w:b w:val="0"/>
                <w:i w:val="0"/>
                <w:color w:val="000000"/>
                <w:sz w:val="14"/>
              </w:rPr>
              <w:t xml:space="preserve">5.50</w:t>
            </w:r>
          </w:p>
        </w:tc>
        <w:tc>
          <w:tcPr>
            <w:tcW w:w="1160" w:type="dxa"/>
            <w:tcBorders/>
            <w:vAlign w:val="center"/>
          </w:tcPr>
          <w:p>
            <w:pPr>
              <w:jc w:val="right"/>
            </w:pPr>
            <w:r>
              <w:rPr>
                <w:rFonts w:ascii="宋体" w:eastAsia="宋体" w:hAnsi="宋体" w:cs="宋体"/>
                <w:b w:val="0"/>
                <w:i w:val="0"/>
                <w:color w:val="000000"/>
                <w:sz w:val="14"/>
              </w:rPr>
              <w:t xml:space="preserve">1.44</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112.76</w:t>
            </w:r>
          </w:p>
        </w:tc>
        <w:tc>
          <w:tcPr>
            <w:tcW w:w="1160" w:type="dxa"/>
            <w:tcBorders/>
            <w:vAlign w:val="center"/>
          </w:tcPr>
          <w:p>
            <w:pPr>
              <w:jc w:val="right"/>
            </w:pPr>
            <w:r>
              <w:rPr>
                <w:rFonts w:ascii="宋体" w:eastAsia="宋体" w:hAnsi="宋体" w:cs="宋体"/>
                <w:b w:val="0"/>
                <w:i w:val="0"/>
                <w:color w:val="000000"/>
                <w:sz w:val="14"/>
              </w:rPr>
              <w:t xml:space="preserve">112.76</w:t>
            </w:r>
          </w:p>
        </w:tc>
        <w:tc>
          <w:tcPr>
            <w:tcW w:w="1160" w:type="dxa"/>
            <w:tcBorders/>
            <w:vAlign w:val="center"/>
          </w:tcPr>
          <w:p>
            <w:pPr>
              <w:jc w:val="right"/>
            </w:pPr>
            <w:r>
              <w:rPr>
                <w:rFonts w:ascii="宋体" w:eastAsia="宋体" w:hAnsi="宋体" w:cs="宋体"/>
                <w:b w:val="0"/>
                <w:i w:val="0"/>
                <w:color w:val="000000"/>
                <w:sz w:val="14"/>
              </w:rPr>
              <w:t xml:space="preserve">105.82</w:t>
            </w:r>
          </w:p>
        </w:tc>
        <w:tc>
          <w:tcPr>
            <w:tcW w:w="1160" w:type="dxa"/>
            <w:tcBorders/>
            <w:vAlign w:val="center"/>
          </w:tcPr>
          <w:p>
            <w:pPr>
              <w:jc w:val="right"/>
            </w:pPr>
            <w:r>
              <w:rPr>
                <w:rFonts w:ascii="宋体" w:eastAsia="宋体" w:hAnsi="宋体" w:cs="宋体"/>
                <w:b w:val="0"/>
                <w:i w:val="0"/>
                <w:color w:val="000000"/>
                <w:sz w:val="14"/>
              </w:rPr>
              <w:t xml:space="preserve">5.50</w:t>
            </w:r>
          </w:p>
        </w:tc>
        <w:tc>
          <w:tcPr>
            <w:tcW w:w="1160" w:type="dxa"/>
            <w:tcBorders/>
            <w:vAlign w:val="center"/>
          </w:tcPr>
          <w:p>
            <w:pPr>
              <w:jc w:val="right"/>
            </w:pPr>
            <w:r>
              <w:rPr>
                <w:rFonts w:ascii="宋体" w:eastAsia="宋体" w:hAnsi="宋体" w:cs="宋体"/>
                <w:b w:val="0"/>
                <w:i w:val="0"/>
                <w:color w:val="000000"/>
                <w:sz w:val="14"/>
              </w:rPr>
              <w:t xml:space="preserve">1.44</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14.88</w:t>
            </w:r>
          </w:p>
        </w:tc>
        <w:tc>
          <w:tcPr>
            <w:tcW w:w="1160" w:type="dxa"/>
            <w:tcBorders/>
            <w:vAlign w:val="center"/>
          </w:tcPr>
          <w:p>
            <w:pPr>
              <w:jc w:val="right"/>
            </w:pPr>
            <w:r>
              <w:rPr>
                <w:rFonts w:ascii="宋体" w:eastAsia="宋体" w:hAnsi="宋体" w:cs="宋体"/>
                <w:b w:val="0"/>
                <w:i w:val="0"/>
                <w:color w:val="000000"/>
                <w:sz w:val="14"/>
              </w:rPr>
              <w:t xml:space="preserve">14.88</w:t>
            </w:r>
          </w:p>
        </w:tc>
        <w:tc>
          <w:tcPr>
            <w:tcW w:w="1160" w:type="dxa"/>
            <w:tcBorders/>
            <w:vAlign w:val="center"/>
          </w:tcPr>
          <w:p>
            <w:pPr>
              <w:jc w:val="right"/>
            </w:pPr>
            <w:r>
              <w:rPr>
                <w:rFonts w:ascii="宋体" w:eastAsia="宋体" w:hAnsi="宋体" w:cs="宋体"/>
                <w:b w:val="0"/>
                <w:i w:val="0"/>
                <w:color w:val="000000"/>
                <w:sz w:val="14"/>
              </w:rPr>
              <w:t xml:space="preserve">14.88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8.04</w:t>
            </w:r>
          </w:p>
        </w:tc>
        <w:tc>
          <w:tcPr>
            <w:tcW w:w="1160" w:type="dxa"/>
            <w:tcBorders/>
            <w:vAlign w:val="center"/>
          </w:tcPr>
          <w:p>
            <w:pPr>
              <w:jc w:val="right"/>
            </w:pPr>
            <w:r>
              <w:rPr>
                <w:rFonts w:ascii="宋体" w:eastAsia="宋体" w:hAnsi="宋体" w:cs="宋体"/>
                <w:b w:val="0"/>
                <w:i w:val="0"/>
                <w:color w:val="000000"/>
                <w:sz w:val="14"/>
              </w:rPr>
              <w:t xml:space="preserve">8.04</w:t>
            </w:r>
          </w:p>
        </w:tc>
        <w:tc>
          <w:tcPr>
            <w:tcW w:w="1160" w:type="dxa"/>
            <w:tcBorders/>
            <w:vAlign w:val="center"/>
          </w:tcPr>
          <w:p>
            <w:pPr>
              <w:jc w:val="right"/>
            </w:pPr>
            <w:r>
              <w:rPr>
                <w:rFonts w:ascii="宋体" w:eastAsia="宋体" w:hAnsi="宋体" w:cs="宋体"/>
                <w:b w:val="0"/>
                <w:i w:val="0"/>
                <w:color w:val="000000"/>
                <w:sz w:val="14"/>
              </w:rPr>
              <w:t xml:space="preserve">8.04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11.88</w:t>
            </w:r>
          </w:p>
        </w:tc>
        <w:tc>
          <w:tcPr>
            <w:tcW w:w="1160" w:type="dxa"/>
            <w:tcBorders/>
            <w:vAlign w:val="center"/>
          </w:tcPr>
          <w:p>
            <w:pPr>
              <w:jc w:val="right"/>
            </w:pPr>
            <w:r>
              <w:rPr>
                <w:rFonts w:ascii="宋体" w:eastAsia="宋体" w:hAnsi="宋体" w:cs="宋体"/>
                <w:b w:val="0"/>
                <w:i w:val="0"/>
                <w:color w:val="000000"/>
                <w:sz w:val="14"/>
              </w:rPr>
              <w:t xml:space="preserve">11.88</w:t>
            </w:r>
          </w:p>
        </w:tc>
        <w:tc>
          <w:tcPr>
            <w:tcW w:w="1160" w:type="dxa"/>
            <w:tcBorders/>
            <w:vAlign w:val="center"/>
          </w:tcPr>
          <w:p>
            <w:pPr>
              <w:jc w:val="right"/>
            </w:pPr>
            <w:r>
              <w:rPr>
                <w:rFonts w:ascii="宋体" w:eastAsia="宋体" w:hAnsi="宋体" w:cs="宋体"/>
                <w:b w:val="0"/>
                <w:i w:val="0"/>
                <w:color w:val="000000"/>
                <w:sz w:val="14"/>
              </w:rPr>
              <w:t xml:space="preserve">11.88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部门：三门峡市陕州区张汴乡中心学校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147.56</w:t>
            </w:r>
          </w:p>
        </w:tc>
        <w:tc>
          <w:tcPr>
            <w:tcW w:w="1440" w:type="dxa"/>
            <w:tcBorders/>
            <w:vAlign w:val="center"/>
          </w:tcPr>
          <w:p>
            <w:pPr>
              <w:jc w:val="right"/>
            </w:pPr>
            <w:r>
              <w:rPr>
                <w:rFonts w:ascii="宋体" w:eastAsia="宋体" w:hAnsi="宋体" w:cs="宋体"/>
                <w:b w:val="0"/>
                <w:i w:val="0"/>
                <w:color w:val="000000"/>
                <w:sz w:val="17"/>
              </w:rPr>
              <w:t xml:space="preserve">146.12</w:t>
            </w:r>
          </w:p>
        </w:tc>
        <w:tc>
          <w:tcPr>
            <w:tcW w:w="1478" w:type="dxa"/>
            <w:tcBorders/>
            <w:vAlign w:val="center"/>
          </w:tcPr>
          <w:p>
            <w:pPr>
              <w:jc w:val="right"/>
            </w:pPr>
            <w:r>
              <w:rPr>
                <w:rFonts w:ascii="宋体" w:eastAsia="宋体" w:hAnsi="宋体" w:cs="宋体"/>
                <w:b w:val="0"/>
                <w:i w:val="0"/>
                <w:color w:val="000000"/>
                <w:sz w:val="17"/>
              </w:rPr>
              <w:t xml:space="preserve">1.44</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5.50</w:t>
            </w:r>
          </w:p>
        </w:tc>
        <w:tc>
          <w:tcPr>
            <w:tcW w:w="1440" w:type="dxa"/>
            <w:tcBorders/>
            <w:vAlign w:val="center"/>
          </w:tcPr>
          <w:p>
            <w:pPr>
              <w:jc w:val="right"/>
            </w:pPr>
            <w:r>
              <w:rPr>
                <w:rFonts w:ascii="宋体" w:eastAsia="宋体" w:hAnsi="宋体" w:cs="宋体"/>
                <w:b w:val="0"/>
                <w:i w:val="0"/>
                <w:color w:val="000000"/>
                <w:sz w:val="17"/>
              </w:rPr>
              <w:t xml:space="preserve">5.50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1.11</w:t>
            </w:r>
          </w:p>
        </w:tc>
        <w:tc>
          <w:tcPr>
            <w:tcW w:w="1440" w:type="dxa"/>
            <w:tcBorders/>
            <w:vAlign w:val="center"/>
          </w:tcPr>
          <w:p>
            <w:pPr>
              <w:jc w:val="right"/>
            </w:pPr>
            <w:r>
              <w:rPr>
                <w:rFonts w:ascii="宋体" w:eastAsia="宋体" w:hAnsi="宋体" w:cs="宋体"/>
                <w:b w:val="0"/>
                <w:i w:val="0"/>
                <w:color w:val="000000"/>
                <w:sz w:val="17"/>
              </w:rPr>
              <w:t xml:space="preserve">1.11</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92.73</w:t>
            </w:r>
          </w:p>
        </w:tc>
        <w:tc>
          <w:tcPr>
            <w:tcW w:w="1440" w:type="dxa"/>
            <w:tcBorders/>
            <w:vAlign w:val="center"/>
          </w:tcPr>
          <w:p>
            <w:pPr>
              <w:jc w:val="right"/>
            </w:pPr>
            <w:r>
              <w:rPr>
                <w:rFonts w:ascii="宋体" w:eastAsia="宋体" w:hAnsi="宋体" w:cs="宋体"/>
                <w:b w:val="0"/>
                <w:i w:val="0"/>
                <w:color w:val="000000"/>
                <w:sz w:val="17"/>
              </w:rPr>
              <w:t xml:space="preserve">92.73</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11.98</w:t>
            </w:r>
          </w:p>
        </w:tc>
        <w:tc>
          <w:tcPr>
            <w:tcW w:w="1440" w:type="dxa"/>
            <w:tcBorders/>
            <w:vAlign w:val="center"/>
          </w:tcPr>
          <w:p>
            <w:pPr>
              <w:jc w:val="right"/>
            </w:pPr>
            <w:r>
              <w:rPr>
                <w:rFonts w:ascii="宋体" w:eastAsia="宋体" w:hAnsi="宋体" w:cs="宋体"/>
                <w:b w:val="0"/>
                <w:i w:val="0"/>
                <w:color w:val="000000"/>
                <w:sz w:val="17"/>
              </w:rPr>
              <w:t xml:space="preserve">11.98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1.44</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1.44</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14.88</w:t>
            </w:r>
          </w:p>
        </w:tc>
        <w:tc>
          <w:tcPr>
            <w:tcW w:w="1440" w:type="dxa"/>
            <w:tcBorders/>
            <w:vAlign w:val="center"/>
          </w:tcPr>
          <w:p>
            <w:pPr>
              <w:jc w:val="right"/>
            </w:pPr>
            <w:r>
              <w:rPr>
                <w:rFonts w:ascii="宋体" w:eastAsia="宋体" w:hAnsi="宋体" w:cs="宋体"/>
                <w:b w:val="0"/>
                <w:i w:val="0"/>
                <w:color w:val="000000"/>
                <w:sz w:val="17"/>
              </w:rPr>
              <w:t xml:space="preserve">14.88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8.04</w:t>
            </w:r>
          </w:p>
        </w:tc>
        <w:tc>
          <w:tcPr>
            <w:tcW w:w="1440" w:type="dxa"/>
            <w:tcBorders/>
            <w:vAlign w:val="center"/>
          </w:tcPr>
          <w:p>
            <w:pPr>
              <w:jc w:val="right"/>
            </w:pPr>
            <w:r>
              <w:rPr>
                <w:rFonts w:ascii="宋体" w:eastAsia="宋体" w:hAnsi="宋体" w:cs="宋体"/>
                <w:b w:val="0"/>
                <w:i w:val="0"/>
                <w:color w:val="000000"/>
                <w:sz w:val="17"/>
              </w:rPr>
              <w:t xml:space="preserve">8.04</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11.88</w:t>
            </w:r>
          </w:p>
        </w:tc>
        <w:tc>
          <w:tcPr>
            <w:tcW w:w="1440" w:type="dxa"/>
            <w:tcBorders/>
            <w:vAlign w:val="center"/>
          </w:tcPr>
          <w:p>
            <w:pPr>
              <w:jc w:val="right"/>
            </w:pPr>
            <w:r>
              <w:rPr>
                <w:rFonts w:ascii="宋体" w:eastAsia="宋体" w:hAnsi="宋体" w:cs="宋体"/>
                <w:b w:val="0"/>
                <w:i w:val="0"/>
                <w:color w:val="000000"/>
                <w:sz w:val="17"/>
              </w:rPr>
              <w:t xml:space="preserve">11.88</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部门：三门峡市陕州区张汴乡中心学校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147.56</w:t>
            </w:r>
          </w:p>
        </w:tc>
        <w:tc>
          <w:tcPr>
            <w:tcW w:w="920" w:type="dxa"/>
            <w:tcBorders/>
            <w:vAlign w:val="center"/>
          </w:tcPr>
          <w:p>
            <w:pPr>
              <w:jc w:val="right"/>
            </w:pPr>
            <w:r>
              <w:rPr>
                <w:rFonts w:ascii="宋体" w:eastAsia="宋体" w:hAnsi="宋体" w:cs="宋体"/>
                <w:b w:val="0"/>
                <w:i w:val="0"/>
                <w:color w:val="000000"/>
                <w:sz w:val="11"/>
              </w:rPr>
              <w:t xml:space="preserve">147.56</w:t>
            </w:r>
          </w:p>
        </w:tc>
        <w:tc>
          <w:tcPr>
            <w:tcW w:w="920" w:type="dxa"/>
            <w:tcBorders/>
            <w:vAlign w:val="center"/>
          </w:tcPr>
          <w:p>
            <w:pPr>
              <w:jc w:val="right"/>
            </w:pPr>
            <w:r>
              <w:rPr>
                <w:rFonts w:ascii="宋体" w:eastAsia="宋体" w:hAnsi="宋体" w:cs="宋体"/>
                <w:b w:val="0"/>
                <w:i w:val="0"/>
                <w:color w:val="000000"/>
                <w:sz w:val="11"/>
              </w:rPr>
              <w:t xml:space="preserve">147.56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212066</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三门峡市陕州区张汴乡中心学校</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147.56</w:t>
            </w:r>
          </w:p>
        </w:tc>
        <w:tc>
          <w:tcPr>
            <w:tcW w:w="920" w:type="dxa"/>
            <w:tcBorders/>
            <w:vAlign w:val="center"/>
          </w:tcPr>
          <w:p>
            <w:pPr>
              <w:jc w:val="right"/>
            </w:pPr>
            <w:r>
              <w:rPr>
                <w:rFonts w:ascii="宋体" w:eastAsia="宋体" w:hAnsi="宋体" w:cs="宋体"/>
                <w:b w:val="0"/>
                <w:i w:val="0"/>
                <w:color w:val="000000"/>
                <w:sz w:val="11"/>
              </w:rPr>
              <w:t xml:space="preserve">147.56</w:t>
            </w:r>
          </w:p>
        </w:tc>
        <w:tc>
          <w:tcPr>
            <w:tcW w:w="920" w:type="dxa"/>
            <w:tcBorders/>
            <w:vAlign w:val="center"/>
          </w:tcPr>
          <w:p>
            <w:pPr>
              <w:jc w:val="right"/>
            </w:pPr>
            <w:r>
              <w:rPr>
                <w:rFonts w:ascii="宋体" w:eastAsia="宋体" w:hAnsi="宋体" w:cs="宋体"/>
                <w:b w:val="0"/>
                <w:i w:val="0"/>
                <w:color w:val="000000"/>
                <w:sz w:val="11"/>
              </w:rPr>
              <w:t xml:space="preserve">147.56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5.50</w:t>
            </w:r>
          </w:p>
        </w:tc>
        <w:tc>
          <w:tcPr>
            <w:tcW w:w="920" w:type="dxa"/>
            <w:tcBorders/>
            <w:vAlign w:val="center"/>
          </w:tcPr>
          <w:p>
            <w:pPr>
              <w:jc w:val="right"/>
            </w:pPr>
            <w:r>
              <w:rPr>
                <w:rFonts w:ascii="宋体" w:eastAsia="宋体" w:hAnsi="宋体" w:cs="宋体"/>
                <w:b w:val="0"/>
                <w:i w:val="0"/>
                <w:color w:val="000000"/>
                <w:sz w:val="11"/>
              </w:rPr>
              <w:t xml:space="preserve">5.50</w:t>
            </w:r>
          </w:p>
        </w:tc>
        <w:tc>
          <w:tcPr>
            <w:tcW w:w="920" w:type="dxa"/>
            <w:tcBorders/>
            <w:vAlign w:val="center"/>
          </w:tcPr>
          <w:p>
            <w:pPr>
              <w:jc w:val="right"/>
            </w:pPr>
            <w:r>
              <w:rPr>
                <w:rFonts w:ascii="宋体" w:eastAsia="宋体" w:hAnsi="宋体" w:cs="宋体"/>
                <w:b w:val="0"/>
                <w:i w:val="0"/>
                <w:color w:val="000000"/>
                <w:sz w:val="11"/>
              </w:rPr>
              <w:t xml:space="preserve">5.50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1.11</w:t>
            </w:r>
          </w:p>
        </w:tc>
        <w:tc>
          <w:tcPr>
            <w:tcW w:w="920" w:type="dxa"/>
            <w:tcBorders/>
            <w:vAlign w:val="center"/>
          </w:tcPr>
          <w:p>
            <w:pPr>
              <w:jc w:val="right"/>
            </w:pPr>
            <w:r>
              <w:rPr>
                <w:rFonts w:ascii="宋体" w:eastAsia="宋体" w:hAnsi="宋体" w:cs="宋体"/>
                <w:b w:val="0"/>
                <w:i w:val="0"/>
                <w:color w:val="000000"/>
                <w:sz w:val="11"/>
              </w:rPr>
              <w:t xml:space="preserve">1.11</w:t>
            </w:r>
          </w:p>
        </w:tc>
        <w:tc>
          <w:tcPr>
            <w:tcW w:w="920" w:type="dxa"/>
            <w:tcBorders/>
            <w:vAlign w:val="center"/>
          </w:tcPr>
          <w:p>
            <w:pPr>
              <w:jc w:val="right"/>
            </w:pPr>
            <w:r>
              <w:rPr>
                <w:rFonts w:ascii="宋体" w:eastAsia="宋体" w:hAnsi="宋体" w:cs="宋体"/>
                <w:b w:val="0"/>
                <w:i w:val="0"/>
                <w:color w:val="000000"/>
                <w:sz w:val="11"/>
              </w:rPr>
              <w:t xml:space="preserve">1.11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92.73</w:t>
            </w:r>
          </w:p>
        </w:tc>
        <w:tc>
          <w:tcPr>
            <w:tcW w:w="920" w:type="dxa"/>
            <w:tcBorders/>
            <w:vAlign w:val="center"/>
          </w:tcPr>
          <w:p>
            <w:pPr>
              <w:jc w:val="right"/>
            </w:pPr>
            <w:r>
              <w:rPr>
                <w:rFonts w:ascii="宋体" w:eastAsia="宋体" w:hAnsi="宋体" w:cs="宋体"/>
                <w:b w:val="0"/>
                <w:i w:val="0"/>
                <w:color w:val="000000"/>
                <w:sz w:val="11"/>
              </w:rPr>
              <w:t xml:space="preserve">92.73</w:t>
            </w:r>
          </w:p>
        </w:tc>
        <w:tc>
          <w:tcPr>
            <w:tcW w:w="920" w:type="dxa"/>
            <w:tcBorders/>
            <w:vAlign w:val="center"/>
          </w:tcPr>
          <w:p>
            <w:pPr>
              <w:jc w:val="right"/>
            </w:pPr>
            <w:r>
              <w:rPr>
                <w:rFonts w:ascii="宋体" w:eastAsia="宋体" w:hAnsi="宋体" w:cs="宋体"/>
                <w:b w:val="0"/>
                <w:i w:val="0"/>
                <w:color w:val="000000"/>
                <w:sz w:val="11"/>
              </w:rPr>
              <w:t xml:space="preserve">92.73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11.98</w:t>
            </w:r>
          </w:p>
        </w:tc>
        <w:tc>
          <w:tcPr>
            <w:tcW w:w="920" w:type="dxa"/>
            <w:tcBorders/>
            <w:vAlign w:val="center"/>
          </w:tcPr>
          <w:p>
            <w:pPr>
              <w:jc w:val="right"/>
            </w:pPr>
            <w:r>
              <w:rPr>
                <w:rFonts w:ascii="宋体" w:eastAsia="宋体" w:hAnsi="宋体" w:cs="宋体"/>
                <w:b w:val="0"/>
                <w:i w:val="0"/>
                <w:color w:val="000000"/>
                <w:sz w:val="11"/>
              </w:rPr>
              <w:t xml:space="preserve">11.98</w:t>
            </w:r>
          </w:p>
        </w:tc>
        <w:tc>
          <w:tcPr>
            <w:tcW w:w="920" w:type="dxa"/>
            <w:tcBorders/>
            <w:vAlign w:val="center"/>
          </w:tcPr>
          <w:p>
            <w:pPr>
              <w:jc w:val="right"/>
            </w:pPr>
            <w:r>
              <w:rPr>
                <w:rFonts w:ascii="宋体" w:eastAsia="宋体" w:hAnsi="宋体" w:cs="宋体"/>
                <w:b w:val="0"/>
                <w:i w:val="0"/>
                <w:color w:val="000000"/>
                <w:sz w:val="11"/>
              </w:rPr>
              <w:t xml:space="preserve">11.98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1.44</w:t>
            </w:r>
          </w:p>
        </w:tc>
        <w:tc>
          <w:tcPr>
            <w:tcW w:w="920" w:type="dxa"/>
            <w:tcBorders/>
            <w:vAlign w:val="center"/>
          </w:tcPr>
          <w:p>
            <w:pPr>
              <w:jc w:val="right"/>
            </w:pPr>
            <w:r>
              <w:rPr>
                <w:rFonts w:ascii="宋体" w:eastAsia="宋体" w:hAnsi="宋体" w:cs="宋体"/>
                <w:b w:val="0"/>
                <w:i w:val="0"/>
                <w:color w:val="000000"/>
                <w:sz w:val="11"/>
              </w:rPr>
              <w:t xml:space="preserve">1.44</w:t>
            </w:r>
          </w:p>
        </w:tc>
        <w:tc>
          <w:tcPr>
            <w:tcW w:w="920" w:type="dxa"/>
            <w:tcBorders/>
            <w:vAlign w:val="center"/>
          </w:tcPr>
          <w:p>
            <w:pPr>
              <w:jc w:val="right"/>
            </w:pPr>
            <w:r>
              <w:rPr>
                <w:rFonts w:ascii="宋体" w:eastAsia="宋体" w:hAnsi="宋体" w:cs="宋体"/>
                <w:b w:val="0"/>
                <w:i w:val="0"/>
                <w:color w:val="000000"/>
                <w:sz w:val="11"/>
              </w:rPr>
              <w:t xml:space="preserve">1.44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14.88</w:t>
            </w:r>
          </w:p>
        </w:tc>
        <w:tc>
          <w:tcPr>
            <w:tcW w:w="920" w:type="dxa"/>
            <w:tcBorders/>
            <w:vAlign w:val="center"/>
          </w:tcPr>
          <w:p>
            <w:pPr>
              <w:jc w:val="right"/>
            </w:pPr>
            <w:r>
              <w:rPr>
                <w:rFonts w:ascii="宋体" w:eastAsia="宋体" w:hAnsi="宋体" w:cs="宋体"/>
                <w:b w:val="0"/>
                <w:i w:val="0"/>
                <w:color w:val="000000"/>
                <w:sz w:val="11"/>
              </w:rPr>
              <w:t xml:space="preserve">14.88</w:t>
            </w:r>
          </w:p>
        </w:tc>
        <w:tc>
          <w:tcPr>
            <w:tcW w:w="920" w:type="dxa"/>
            <w:tcBorders/>
            <w:vAlign w:val="center"/>
          </w:tcPr>
          <w:p>
            <w:pPr>
              <w:jc w:val="right"/>
            </w:pPr>
            <w:r>
              <w:rPr>
                <w:rFonts w:ascii="宋体" w:eastAsia="宋体" w:hAnsi="宋体" w:cs="宋体"/>
                <w:b w:val="0"/>
                <w:i w:val="0"/>
                <w:color w:val="000000"/>
                <w:sz w:val="11"/>
              </w:rPr>
              <w:t xml:space="preserve">14.88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8.04</w:t>
            </w:r>
          </w:p>
        </w:tc>
        <w:tc>
          <w:tcPr>
            <w:tcW w:w="920" w:type="dxa"/>
            <w:tcBorders/>
            <w:vAlign w:val="center"/>
          </w:tcPr>
          <w:p>
            <w:pPr>
              <w:jc w:val="right"/>
            </w:pPr>
            <w:r>
              <w:rPr>
                <w:rFonts w:ascii="宋体" w:eastAsia="宋体" w:hAnsi="宋体" w:cs="宋体"/>
                <w:b w:val="0"/>
                <w:i w:val="0"/>
                <w:color w:val="000000"/>
                <w:sz w:val="11"/>
              </w:rPr>
              <w:t xml:space="preserve">8.04</w:t>
            </w:r>
          </w:p>
        </w:tc>
        <w:tc>
          <w:tcPr>
            <w:tcW w:w="920" w:type="dxa"/>
            <w:tcBorders/>
            <w:vAlign w:val="center"/>
          </w:tcPr>
          <w:p>
            <w:pPr>
              <w:jc w:val="right"/>
            </w:pPr>
            <w:r>
              <w:rPr>
                <w:rFonts w:ascii="宋体" w:eastAsia="宋体" w:hAnsi="宋体" w:cs="宋体"/>
                <w:b w:val="0"/>
                <w:i w:val="0"/>
                <w:color w:val="000000"/>
                <w:sz w:val="11"/>
              </w:rPr>
              <w:t xml:space="preserve">8.04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11.88</w:t>
            </w:r>
          </w:p>
        </w:tc>
        <w:tc>
          <w:tcPr>
            <w:tcW w:w="920" w:type="dxa"/>
            <w:tcBorders/>
            <w:vAlign w:val="center"/>
          </w:tcPr>
          <w:p>
            <w:pPr>
              <w:jc w:val="right"/>
            </w:pPr>
            <w:r>
              <w:rPr>
                <w:rFonts w:ascii="宋体" w:eastAsia="宋体" w:hAnsi="宋体" w:cs="宋体"/>
                <w:b w:val="0"/>
                <w:i w:val="0"/>
                <w:color w:val="000000"/>
                <w:sz w:val="11"/>
              </w:rPr>
              <w:t xml:space="preserve">11.88</w:t>
            </w:r>
          </w:p>
        </w:tc>
        <w:tc>
          <w:tcPr>
            <w:tcW w:w="920" w:type="dxa"/>
            <w:tcBorders/>
            <w:vAlign w:val="center"/>
          </w:tcPr>
          <w:p>
            <w:pPr>
              <w:jc w:val="right"/>
            </w:pPr>
            <w:r>
              <w:rPr>
                <w:rFonts w:ascii="宋体" w:eastAsia="宋体" w:hAnsi="宋体" w:cs="宋体"/>
                <w:b w:val="0"/>
                <w:i w:val="0"/>
                <w:color w:val="000000"/>
                <w:sz w:val="11"/>
              </w:rPr>
              <w:t xml:space="preserve">11.88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部门：三门峡市陕州区张汴乡中心学校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部门：三门峡市陕州区张汴乡中心学校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部门：三门峡市陕州区张汴乡中心学校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部门：三门峡市陕州区张汴乡中心学校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部门：三门峡市陕州区张汴乡中心学校</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12917" w:type="dxa"/>
        <w:tblInd w:w="90" w:type="dxa"/>
        <w:tblLook w:val="04A0" w:firstRow="1" w:lastRow="0" w:firstColumn="1" w:lastColumn="0" w:noHBand="0" w:noVBand="1"/>
      </w:tblPr>
      <w:tblGrid>
        <w:gridCol w:w="1807"/>
        <w:gridCol w:w="1940"/>
        <w:gridCol w:w="2924"/>
        <w:gridCol w:w="1568"/>
        <w:gridCol w:w="4678"/>
      </w:tblGrid>
      <w:tr w:rsidTr="004A0BE9">
        <w:trPr>
          <w:trHeight w:val="294"/>
        </w:trPr>
        <w:tc>
          <w:tcPr>
            <w:tcW w:w="1807" w:type="dxa"/>
            <w:tcBorders>
              <w:top w:val="nil"/>
              <w:left w:val="nil"/>
              <w:bottom w:val="nil"/>
              <w:right w:val="nil"/>
            </w:tcBorders>
            <w:shd w:val="clear" w:color="auto" w:fill="auto"/>
            <w:noWrap w:val="1"/>
            <w:vAlign w:val="center"/>
            <w:hideMark/>
          </w:tcPr>
          <w:p>
            <w:pPr>
              <w:pStyle w:val="Normal_552ffaf7-2049-4fd4-a5f3-a9b9860b4916"/>
              <w:widowControl/>
              <w:jc w:val="left"/>
              <w:rPr>
                <w:rFonts w:ascii="等线" w:eastAsia="等线" w:hAnsi="等线" w:cs="宋体"/>
                <w:color w:val="000000"/>
                <w:kern w:val="0"/>
                <w:sz w:val="22"/>
              </w:rPr>
            </w:pPr>
          </w:p>
        </w:tc>
        <w:tc>
          <w:tcPr>
            <w:tcW w:w="1940" w:type="dxa"/>
            <w:tcBorders>
              <w:top w:val="nil"/>
              <w:left w:val="nil"/>
              <w:bottom w:val="nil"/>
              <w:right w:val="nil"/>
            </w:tcBorders>
            <w:shd w:val="clear" w:color="auto" w:fill="auto"/>
            <w:noWrap w:val="1"/>
            <w:vAlign w:val="center"/>
            <w:hideMark/>
          </w:tcPr>
          <w:p>
            <w:pPr>
              <w:pStyle w:val="Normal_552ffaf7-2049-4fd4-a5f3-a9b9860b4916"/>
              <w:widowControl/>
              <w:jc w:val="left"/>
              <w:rPr>
                <w:rFonts w:ascii="等线" w:eastAsia="等线" w:hAnsi="等线" w:cs="宋体"/>
                <w:color w:val="000000"/>
                <w:kern w:val="0"/>
                <w:sz w:val="22"/>
              </w:rPr>
            </w:pPr>
          </w:p>
        </w:tc>
        <w:tc>
          <w:tcPr>
            <w:tcW w:w="2924" w:type="dxa"/>
            <w:tcBorders>
              <w:top w:val="nil"/>
              <w:left w:val="nil"/>
              <w:bottom w:val="nil"/>
              <w:right w:val="nil"/>
            </w:tcBorders>
            <w:shd w:val="clear" w:color="auto" w:fill="auto"/>
            <w:noWrap w:val="1"/>
            <w:vAlign w:val="center"/>
            <w:hideMark/>
          </w:tcPr>
          <w:p>
            <w:pPr>
              <w:pStyle w:val="Normal_552ffaf7-2049-4fd4-a5f3-a9b9860b4916"/>
              <w:widowControl/>
              <w:jc w:val="left"/>
              <w:rPr>
                <w:rFonts w:ascii="等线" w:eastAsia="等线" w:hAnsi="等线" w:cs="宋体"/>
                <w:color w:val="000000"/>
                <w:kern w:val="0"/>
                <w:sz w:val="22"/>
              </w:rPr>
            </w:pPr>
          </w:p>
        </w:tc>
        <w:tc>
          <w:tcPr>
            <w:tcW w:w="1568" w:type="dxa"/>
            <w:tcBorders>
              <w:top w:val="nil"/>
              <w:left w:val="nil"/>
              <w:bottom w:val="nil"/>
              <w:right w:val="nil"/>
            </w:tcBorders>
            <w:shd w:val="clear" w:color="auto" w:fill="auto"/>
            <w:noWrap w:val="1"/>
            <w:vAlign w:val="center"/>
            <w:hideMark/>
          </w:tcPr>
          <w:p>
            <w:pPr>
              <w:pStyle w:val="Normal_552ffaf7-2049-4fd4-a5f3-a9b9860b4916"/>
              <w:widowControl/>
              <w:jc w:val="left"/>
              <w:rPr>
                <w:rFonts w:ascii="等线" w:eastAsia="等线" w:hAnsi="等线" w:cs="宋体"/>
                <w:color w:val="000000"/>
                <w:kern w:val="0"/>
                <w:sz w:val="22"/>
              </w:rPr>
            </w:pPr>
          </w:p>
        </w:tc>
        <w:tc>
          <w:tcPr>
            <w:tcW w:w="4678" w:type="dxa"/>
            <w:tcBorders>
              <w:top w:val="nil"/>
              <w:left w:val="nil"/>
              <w:bottom w:val="nil"/>
              <w:right w:val="nil"/>
            </w:tcBorders>
            <w:shd w:val="clear" w:color="auto" w:fill="auto"/>
            <w:vAlign w:val="center"/>
            <w:hideMark/>
          </w:tcPr>
          <w:p>
            <w:pPr>
              <w:pStyle w:val="Normal_552ffaf7-2049-4fd4-a5f3-a9b9860b4916"/>
              <w:widowControl/>
              <w:jc w:val="right"/>
              <w:rPr>
                <w:rFonts w:ascii="宋体" w:eastAsia="宋体" w:hAnsi="宋体" w:cs="宋体"/>
                <w:kern w:val="0"/>
                <w:sz w:val="18"/>
                <w:szCs w:val="18"/>
              </w:rPr>
            </w:pPr>
            <w:r w:rsidRPr="004A0BE9">
              <w:rPr>
                <w:rFonts w:ascii="宋体" w:eastAsia="宋体" w:hAnsi="宋体" w:cs="宋体" w:hint="eastAsia"/>
                <w:kern w:val="0"/>
                <w:sz w:val="18"/>
                <w:szCs w:val="18"/>
              </w:rPr>
              <w:t xml:space="preserve">预算11表</w:t>
            </w:r>
          </w:p>
        </w:tc>
      </w:tr>
      <w:tr w:rsidTr="004A0BE9">
        <w:trPr>
          <w:trHeight w:val="587"/>
        </w:trPr>
        <w:tc>
          <w:tcPr>
            <w:tcW w:w="12917" w:type="dxa"/>
            <w:gridSpan w:val="5"/>
            <w:tcBorders>
              <w:top w:val="nil"/>
              <w:left w:val="nil"/>
              <w:bottom w:val="nil"/>
              <w:right w:val="nil"/>
            </w:tcBorders>
            <w:shd w:val="clear" w:color="auto" w:fill="auto"/>
            <w:vAlign w:val="center"/>
            <w:hideMark/>
          </w:tcPr>
          <w:p>
            <w:pPr>
              <w:pStyle w:val="Normal_552ffaf7-2049-4fd4-a5f3-a9b9860b4916"/>
              <w:widowControl/>
              <w:jc w:val="center"/>
              <w:rPr>
                <w:rFonts w:ascii="宋体" w:eastAsia="宋体" w:hAnsi="宋体" w:cs="宋体"/>
                <w:b/>
                <w:bCs/>
                <w:kern w:val="0"/>
                <w:sz w:val="38"/>
                <w:szCs w:val="38"/>
              </w:rPr>
            </w:pPr>
            <w:r w:rsidRPr="004A0BE9">
              <w:rPr>
                <w:rFonts w:ascii="宋体" w:eastAsia="宋体" w:hAnsi="宋体" w:cs="宋体" w:hint="eastAsia"/>
                <w:b/>
                <w:bCs/>
                <w:kern w:val="0"/>
                <w:sz w:val="38"/>
                <w:szCs w:val="38"/>
              </w:rPr>
              <w:t xml:space="preserve">部门（单位）整体绩效目标表</w:t>
            </w:r>
          </w:p>
        </w:tc>
      </w:tr>
      <w:tr w:rsidTr="004A0BE9">
        <w:trPr>
          <w:trHeight w:val="294"/>
        </w:trPr>
        <w:tc>
          <w:tcPr>
            <w:tcW w:w="12917" w:type="dxa"/>
            <w:gridSpan w:val="5"/>
            <w:tcBorders>
              <w:top w:val="nil"/>
              <w:left w:val="nil"/>
              <w:bottom w:val="nil"/>
              <w:right w:val="nil"/>
            </w:tcBorders>
            <w:shd w:val="clear" w:color="auto" w:fill="auto"/>
            <w:vAlign w:val="center"/>
            <w:hideMark/>
          </w:tcPr>
          <w:p>
            <w:pPr>
              <w:pStyle w:val="Normal_552ffaf7-2049-4fd4-a5f3-a9b9860b4916"/>
              <w:widowControl/>
              <w:jc w:val="center"/>
              <w:rPr>
                <w:rFonts w:ascii="宋体" w:eastAsia="宋体" w:hAnsi="宋体" w:cs="宋体"/>
                <w:b/>
                <w:bCs/>
                <w:kern w:val="0"/>
                <w:sz w:val="24"/>
                <w:szCs w:val="24"/>
              </w:rPr>
            </w:pPr>
            <w:r w:rsidRPr="004A0BE9">
              <w:rPr>
                <w:rFonts w:ascii="宋体" w:eastAsia="宋体" w:hAnsi="宋体" w:cs="宋体" w:hint="eastAsia"/>
                <w:b/>
                <w:bCs/>
                <w:kern w:val="0"/>
                <w:sz w:val="24"/>
                <w:szCs w:val="24"/>
              </w:rPr>
              <w:t xml:space="preserve">（2024年度）</w:t>
            </w:r>
          </w:p>
        </w:tc>
      </w:tr>
      <w:tr w:rsidTr="004A0BE9">
        <w:trPr>
          <w:trHeight w:val="294"/>
        </w:trPr>
        <w:tc>
          <w:tcPr>
            <w:tcW w:w="12917"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部门名称：三门峡市陕州区张汴乡中心学校</w:t>
            </w:r>
          </w:p>
        </w:tc>
      </w:tr>
      <w:tr w:rsidTr="004A0BE9">
        <w:trPr>
          <w:trHeight w:val="881"/>
        </w:trPr>
        <w:tc>
          <w:tcPr>
            <w:tcW w:w="1807" w:type="dxa"/>
            <w:tcBorders>
              <w:top w:val="nil"/>
              <w:left w:val="single" w:sz="4" w:space="0" w:color="000000"/>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4A0BE9">
              <w:rPr>
                <w:rFonts w:ascii="宋体" w:eastAsia="宋体" w:hAnsi="宋体" w:cs="宋体" w:hint="eastAsia"/>
                <w:kern w:val="0"/>
                <w:sz w:val="18"/>
                <w:szCs w:val="18"/>
              </w:rPr>
              <w:t xml:space="preserve">年度履职目标</w:t>
            </w:r>
          </w:p>
        </w:tc>
        <w:tc>
          <w:tcPr>
            <w:tcW w:w="11110" w:type="dxa"/>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目标1：逐步形成完整的小学教育、同时有一定影响力的年级特色。</w:t>
            </w:r>
            <w:r>
              <w:rPr/>
              <w:br/>
            </w:r>
            <w:r w:rsidRPr="004A0BE9">
              <w:rPr>
                <w:rFonts w:ascii="宋体" w:eastAsia="宋体" w:hAnsi="宋体" w:cs="宋体" w:hint="eastAsia"/>
                <w:kern w:val="0"/>
                <w:sz w:val="18"/>
                <w:szCs w:val="18"/>
              </w:rPr>
              <w:t xml:space="preserve">目标2：小学学前教育协调、公平、绿色、优质发展。</w:t>
            </w:r>
          </w:p>
        </w:tc>
      </w:tr>
      <w:tr w:rsidTr="004A0BE9">
        <w:trPr>
          <w:trHeight w:val="294"/>
        </w:trPr>
        <w:tc>
          <w:tcPr>
            <w:tcW w:w="1807"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4A0BE9">
              <w:rPr>
                <w:rFonts w:ascii="宋体" w:eastAsia="宋体" w:hAnsi="宋体" w:cs="宋体" w:hint="eastAsia"/>
                <w:kern w:val="0"/>
                <w:sz w:val="18"/>
                <w:szCs w:val="18"/>
              </w:rPr>
              <w:t xml:space="preserve">年度主要任务</w:t>
            </w:r>
          </w:p>
        </w:tc>
        <w:tc>
          <w:tcPr>
            <w:tcW w:w="4864"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4A0BE9">
              <w:rPr>
                <w:rFonts w:ascii="宋体" w:eastAsia="宋体" w:hAnsi="宋体" w:cs="宋体" w:hint="eastAsia"/>
                <w:kern w:val="0"/>
                <w:sz w:val="18"/>
                <w:szCs w:val="18"/>
              </w:rPr>
              <w:t xml:space="preserve">任务名称</w:t>
            </w:r>
          </w:p>
        </w:tc>
        <w:tc>
          <w:tcPr>
            <w:tcW w:w="6246"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4A0BE9">
              <w:rPr>
                <w:rFonts w:ascii="宋体" w:eastAsia="宋体" w:hAnsi="宋体" w:cs="宋体" w:hint="eastAsia"/>
                <w:kern w:val="0"/>
                <w:sz w:val="18"/>
                <w:szCs w:val="18"/>
              </w:rPr>
              <w:t xml:space="preserve">主要内容</w:t>
            </w:r>
          </w:p>
        </w:tc>
      </w:tr>
      <w:tr w:rsidTr="004A0BE9">
        <w:trPr>
          <w:trHeight w:val="699"/>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4864"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教育生态持续优化</w:t>
            </w:r>
          </w:p>
        </w:tc>
        <w:tc>
          <w:tcPr>
            <w:tcW w:w="6246"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全面推进依法治教，不断强化教育系统党风廉政建设，改进工作作风，营造风清气正优良健康教育生态。</w:t>
            </w:r>
          </w:p>
        </w:tc>
      </w:tr>
      <w:tr w:rsidTr="004A0BE9">
        <w:trPr>
          <w:trHeight w:val="468"/>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4864"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教育公平有效保障</w:t>
            </w:r>
          </w:p>
        </w:tc>
        <w:tc>
          <w:tcPr>
            <w:tcW w:w="6246"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加快教育基础设施提升，持续改善办学条件。</w:t>
            </w:r>
          </w:p>
        </w:tc>
      </w:tr>
      <w:tr w:rsidTr="004A0BE9">
        <w:trPr>
          <w:trHeight w:val="850"/>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4864"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教育质量全面提高</w:t>
            </w:r>
          </w:p>
        </w:tc>
        <w:tc>
          <w:tcPr>
            <w:tcW w:w="6246"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素质教育深入推进，学生核心素养和综合素质不断提升。</w:t>
            </w:r>
          </w:p>
        </w:tc>
      </w:tr>
      <w:tr w:rsidTr="004A0BE9">
        <w:trPr>
          <w:trHeight w:val="294"/>
        </w:trPr>
        <w:tc>
          <w:tcPr>
            <w:tcW w:w="1807"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4A0BE9">
              <w:rPr>
                <w:rFonts w:ascii="宋体" w:eastAsia="宋体" w:hAnsi="宋体" w:cs="宋体" w:hint="eastAsia"/>
                <w:kern w:val="0"/>
                <w:sz w:val="18"/>
                <w:szCs w:val="18"/>
              </w:rPr>
              <w:t xml:space="preserve">预算情况  </w:t>
            </w:r>
          </w:p>
        </w:tc>
        <w:tc>
          <w:tcPr>
            <w:tcW w:w="4864"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4A0BE9">
              <w:rPr>
                <w:rFonts w:ascii="宋体" w:eastAsia="宋体" w:hAnsi="宋体" w:cs="宋体" w:hint="eastAsia"/>
                <w:kern w:val="0"/>
                <w:sz w:val="18"/>
                <w:szCs w:val="18"/>
              </w:rPr>
              <w:t xml:space="preserve">部门预算总额（万元）</w:t>
            </w:r>
          </w:p>
        </w:tc>
        <w:tc>
          <w:tcPr>
            <w:tcW w:w="6246"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4A0BE9">
              <w:rPr>
                <w:rFonts w:ascii="宋体" w:eastAsia="宋体" w:hAnsi="宋体" w:cs="宋体" w:hint="eastAsia"/>
                <w:kern w:val="0"/>
                <w:sz w:val="18"/>
                <w:szCs w:val="18"/>
              </w:rPr>
              <w:t xml:space="preserve">147.56</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tcBorders>
              <w:top w:val="nil"/>
              <w:left w:val="nil"/>
              <w:bottom w:val="single" w:sz="4" w:space="0" w:color="000000"/>
              <w:right w:val="nil"/>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1、资金来源：</w:t>
            </w: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（1）政府预算资金</w:t>
            </w:r>
          </w:p>
        </w:tc>
        <w:tc>
          <w:tcPr>
            <w:tcW w:w="6246"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4A0BE9">
              <w:rPr>
                <w:rFonts w:ascii="宋体" w:eastAsia="宋体" w:hAnsi="宋体" w:cs="宋体" w:hint="eastAsia"/>
                <w:kern w:val="0"/>
                <w:sz w:val="18"/>
                <w:szCs w:val="18"/>
              </w:rPr>
              <w:t xml:space="preserve">147.56</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tcBorders>
              <w:top w:val="nil"/>
              <w:left w:val="nil"/>
              <w:bottom w:val="single" w:sz="4" w:space="0" w:color="000000"/>
              <w:right w:val="nil"/>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（2）财政专户管理资金</w:t>
            </w:r>
          </w:p>
        </w:tc>
        <w:tc>
          <w:tcPr>
            <w:tcW w:w="6246"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tcBorders>
              <w:top w:val="nil"/>
              <w:left w:val="nil"/>
              <w:bottom w:val="single" w:sz="4" w:space="0" w:color="000000"/>
              <w:right w:val="nil"/>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（3）单位资金</w:t>
            </w:r>
          </w:p>
        </w:tc>
        <w:tc>
          <w:tcPr>
            <w:tcW w:w="6246"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tcBorders>
              <w:top w:val="nil"/>
              <w:left w:val="nil"/>
              <w:bottom w:val="single" w:sz="4" w:space="0" w:color="000000"/>
              <w:right w:val="nil"/>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2、资金结构：</w:t>
            </w: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（1）基本支出</w:t>
            </w:r>
          </w:p>
        </w:tc>
        <w:tc>
          <w:tcPr>
            <w:tcW w:w="6246"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4A0BE9">
              <w:rPr>
                <w:rFonts w:ascii="宋体" w:eastAsia="宋体" w:hAnsi="宋体" w:cs="宋体" w:hint="eastAsia"/>
                <w:kern w:val="0"/>
                <w:sz w:val="18"/>
                <w:szCs w:val="18"/>
              </w:rPr>
              <w:t xml:space="preserve">147.56</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tcBorders>
              <w:top w:val="nil"/>
              <w:left w:val="nil"/>
              <w:bottom w:val="single" w:sz="4" w:space="0" w:color="000000"/>
              <w:right w:val="nil"/>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（2）项目支出</w:t>
            </w:r>
          </w:p>
        </w:tc>
        <w:tc>
          <w:tcPr>
            <w:tcW w:w="6246"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tcBorders>
              <w:top w:val="nil"/>
              <w:left w:val="single" w:sz="4" w:space="0" w:color="000000"/>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4A0BE9">
              <w:rPr>
                <w:rFonts w:ascii="宋体" w:eastAsia="宋体" w:hAnsi="宋体" w:cs="宋体" w:hint="eastAsia"/>
                <w:kern w:val="0"/>
                <w:sz w:val="18"/>
                <w:szCs w:val="18"/>
              </w:rPr>
              <w:t xml:space="preserve">一级指标</w:t>
            </w:r>
          </w:p>
        </w:tc>
        <w:tc>
          <w:tcPr>
            <w:tcW w:w="1940"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4A0BE9">
              <w:rPr>
                <w:rFonts w:ascii="宋体" w:eastAsia="宋体" w:hAnsi="宋体" w:cs="宋体" w:hint="eastAsia"/>
                <w:kern w:val="0"/>
                <w:sz w:val="18"/>
                <w:szCs w:val="18"/>
              </w:rPr>
              <w:t xml:space="preserve">二级指标</w:t>
            </w: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4A0BE9">
              <w:rPr>
                <w:rFonts w:ascii="宋体" w:eastAsia="宋体" w:hAnsi="宋体" w:cs="宋体" w:hint="eastAsia"/>
                <w:kern w:val="0"/>
                <w:sz w:val="18"/>
                <w:szCs w:val="18"/>
              </w:rPr>
              <w:t xml:space="preserve">三级指标</w:t>
            </w:r>
          </w:p>
        </w:tc>
        <w:tc>
          <w:tcPr>
            <w:tcW w:w="156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4A0BE9">
              <w:rPr>
                <w:rFonts w:ascii="宋体" w:eastAsia="宋体" w:hAnsi="宋体" w:cs="宋体" w:hint="eastAsia"/>
                <w:kern w:val="0"/>
                <w:sz w:val="18"/>
                <w:szCs w:val="18"/>
              </w:rPr>
              <w:t xml:space="preserve">指标值</w:t>
            </w:r>
          </w:p>
        </w:tc>
        <w:tc>
          <w:tcPr>
            <w:tcW w:w="467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4A0BE9">
              <w:rPr>
                <w:rFonts w:ascii="宋体" w:eastAsia="宋体" w:hAnsi="宋体" w:cs="宋体" w:hint="eastAsia"/>
                <w:kern w:val="0"/>
                <w:sz w:val="18"/>
                <w:szCs w:val="18"/>
              </w:rPr>
              <w:t xml:space="preserve">指标</w:t>
            </w:r>
            <w:r w:rsidRPr="004A0BE9">
              <w:rPr>
                <w:rFonts w:ascii="宋体" w:eastAsia="宋体" w:hAnsi="宋体" w:cs="宋体" w:hint="eastAsia"/>
                <w:kern w:val="0"/>
                <w:sz w:val="18"/>
                <w:szCs w:val="18"/>
              </w:rPr>
              <w:t xml:space="preserve">值说明</w:t>
            </w:r>
          </w:p>
        </w:tc>
      </w:tr>
      <w:tr w:rsidTr="004A0BE9">
        <w:trPr>
          <w:trHeight w:val="294"/>
        </w:trPr>
        <w:tc>
          <w:tcPr>
            <w:tcW w:w="1807"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4A0BE9">
              <w:rPr>
                <w:rFonts w:ascii="宋体" w:eastAsia="宋体" w:hAnsi="宋体" w:cs="宋体" w:hint="eastAsia"/>
                <w:kern w:val="0"/>
                <w:sz w:val="18"/>
                <w:szCs w:val="18"/>
              </w:rPr>
              <w:t xml:space="preserve"> 投入管理指标  </w:t>
            </w:r>
          </w:p>
        </w:tc>
        <w:tc>
          <w:tcPr>
            <w:tcW w:w="194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4A0BE9">
              <w:rPr>
                <w:rFonts w:ascii="宋体" w:eastAsia="宋体" w:hAnsi="宋体" w:cs="宋体" w:hint="eastAsia"/>
                <w:kern w:val="0"/>
                <w:sz w:val="18"/>
                <w:szCs w:val="18"/>
              </w:rPr>
              <w:t xml:space="preserve">工作目标管理  </w:t>
            </w: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年度履职目标相关性</w:t>
            </w:r>
          </w:p>
        </w:tc>
        <w:tc>
          <w:tcPr>
            <w:tcW w:w="156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相关</w:t>
            </w:r>
          </w:p>
        </w:tc>
        <w:tc>
          <w:tcPr>
            <w:tcW w:w="467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工作任务科学性</w:t>
            </w:r>
          </w:p>
        </w:tc>
        <w:tc>
          <w:tcPr>
            <w:tcW w:w="156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科学</w:t>
            </w:r>
          </w:p>
        </w:tc>
        <w:tc>
          <w:tcPr>
            <w:tcW w:w="467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绩效指标合理性</w:t>
            </w:r>
          </w:p>
        </w:tc>
        <w:tc>
          <w:tcPr>
            <w:tcW w:w="156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合理</w:t>
            </w:r>
          </w:p>
        </w:tc>
        <w:tc>
          <w:tcPr>
            <w:tcW w:w="467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4A0BE9">
              <w:rPr>
                <w:rFonts w:ascii="宋体" w:eastAsia="宋体" w:hAnsi="宋体" w:cs="宋体" w:hint="eastAsia"/>
                <w:kern w:val="0"/>
                <w:sz w:val="18"/>
                <w:szCs w:val="18"/>
              </w:rPr>
              <w:t xml:space="preserve">预算和财务管理  </w:t>
            </w: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预算编制完整性</w:t>
            </w:r>
          </w:p>
        </w:tc>
        <w:tc>
          <w:tcPr>
            <w:tcW w:w="156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完整</w:t>
            </w:r>
          </w:p>
        </w:tc>
        <w:tc>
          <w:tcPr>
            <w:tcW w:w="467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专项资金细化率</w:t>
            </w:r>
          </w:p>
        </w:tc>
        <w:tc>
          <w:tcPr>
            <w:tcW w:w="156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≥90%</w:t>
            </w:r>
          </w:p>
        </w:tc>
        <w:tc>
          <w:tcPr>
            <w:tcW w:w="467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预算执行率</w:t>
            </w:r>
          </w:p>
        </w:tc>
        <w:tc>
          <w:tcPr>
            <w:tcW w:w="156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≥90%</w:t>
            </w:r>
          </w:p>
        </w:tc>
        <w:tc>
          <w:tcPr>
            <w:tcW w:w="467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预算调整率</w:t>
            </w:r>
          </w:p>
        </w:tc>
        <w:tc>
          <w:tcPr>
            <w:tcW w:w="156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≤10%</w:t>
            </w:r>
          </w:p>
        </w:tc>
        <w:tc>
          <w:tcPr>
            <w:tcW w:w="467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结转结余率</w:t>
            </w:r>
          </w:p>
        </w:tc>
        <w:tc>
          <w:tcPr>
            <w:tcW w:w="156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≤20%</w:t>
            </w:r>
          </w:p>
        </w:tc>
        <w:tc>
          <w:tcPr>
            <w:tcW w:w="467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“三公经费”控制率</w:t>
            </w:r>
          </w:p>
        </w:tc>
        <w:tc>
          <w:tcPr>
            <w:tcW w:w="156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≤100%</w:t>
            </w:r>
          </w:p>
        </w:tc>
        <w:tc>
          <w:tcPr>
            <w:tcW w:w="467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政府采购执行率</w:t>
            </w:r>
          </w:p>
        </w:tc>
        <w:tc>
          <w:tcPr>
            <w:tcW w:w="156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≥80%</w:t>
            </w:r>
          </w:p>
        </w:tc>
        <w:tc>
          <w:tcPr>
            <w:tcW w:w="467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决算真实性</w:t>
            </w:r>
          </w:p>
        </w:tc>
        <w:tc>
          <w:tcPr>
            <w:tcW w:w="156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真实</w:t>
            </w:r>
          </w:p>
        </w:tc>
        <w:tc>
          <w:tcPr>
            <w:tcW w:w="467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资金使用合</w:t>
            </w:r>
            <w:r w:rsidRPr="004A0BE9">
              <w:rPr>
                <w:rFonts w:ascii="宋体" w:eastAsia="宋体" w:hAnsi="宋体" w:cs="宋体" w:hint="eastAsia"/>
                <w:kern w:val="0"/>
                <w:sz w:val="18"/>
                <w:szCs w:val="18"/>
              </w:rPr>
              <w:t xml:space="preserve">规</w:t>
            </w:r>
            <w:r w:rsidRPr="004A0BE9">
              <w:rPr>
                <w:rFonts w:ascii="宋体" w:eastAsia="宋体" w:hAnsi="宋体" w:cs="宋体" w:hint="eastAsia"/>
                <w:kern w:val="0"/>
                <w:sz w:val="18"/>
                <w:szCs w:val="18"/>
              </w:rPr>
              <w:t xml:space="preserve">性</w:t>
            </w:r>
          </w:p>
        </w:tc>
        <w:tc>
          <w:tcPr>
            <w:tcW w:w="156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合</w:t>
            </w:r>
            <w:r w:rsidRPr="004A0BE9">
              <w:rPr>
                <w:rFonts w:ascii="宋体" w:eastAsia="宋体" w:hAnsi="宋体" w:cs="宋体" w:hint="eastAsia"/>
                <w:kern w:val="0"/>
                <w:sz w:val="18"/>
                <w:szCs w:val="18"/>
              </w:rPr>
              <w:t xml:space="preserve">规</w:t>
            </w:r>
          </w:p>
        </w:tc>
        <w:tc>
          <w:tcPr>
            <w:tcW w:w="467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管理制度健全性</w:t>
            </w:r>
          </w:p>
        </w:tc>
        <w:tc>
          <w:tcPr>
            <w:tcW w:w="156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健全</w:t>
            </w:r>
          </w:p>
        </w:tc>
        <w:tc>
          <w:tcPr>
            <w:tcW w:w="467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预决算信息公开性</w:t>
            </w:r>
          </w:p>
        </w:tc>
        <w:tc>
          <w:tcPr>
            <w:tcW w:w="156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公开</w:t>
            </w:r>
          </w:p>
        </w:tc>
        <w:tc>
          <w:tcPr>
            <w:tcW w:w="467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资产管理规范性</w:t>
            </w:r>
          </w:p>
        </w:tc>
        <w:tc>
          <w:tcPr>
            <w:tcW w:w="156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规范</w:t>
            </w:r>
          </w:p>
        </w:tc>
        <w:tc>
          <w:tcPr>
            <w:tcW w:w="467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4A0BE9">
              <w:rPr>
                <w:rFonts w:ascii="宋体" w:eastAsia="宋体" w:hAnsi="宋体" w:cs="宋体" w:hint="eastAsia"/>
                <w:kern w:val="0"/>
                <w:sz w:val="18"/>
                <w:szCs w:val="18"/>
              </w:rPr>
              <w:t xml:space="preserve">绩效管理  </w:t>
            </w:r>
          </w:p>
        </w:tc>
        <w:tc>
          <w:tcPr>
            <w:tcW w:w="2924" w:type="dxa"/>
            <w:tcBorders>
              <w:top w:val="nil"/>
              <w:left w:val="nil"/>
              <w:bottom w:val="nil"/>
              <w:right w:val="nil"/>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绩效目标编制完成率</w:t>
            </w:r>
          </w:p>
        </w:tc>
        <w:tc>
          <w:tcPr>
            <w:tcW w:w="1568" w:type="dxa"/>
            <w:tcBorders>
              <w:top w:val="nil"/>
              <w:left w:val="single" w:sz="4" w:space="0" w:color="000000"/>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100%</w:t>
            </w:r>
          </w:p>
        </w:tc>
        <w:tc>
          <w:tcPr>
            <w:tcW w:w="467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2924" w:type="dxa"/>
            <w:tcBorders>
              <w:top w:val="single" w:sz="4" w:space="0" w:color="000000"/>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绩效监控完成率</w:t>
            </w:r>
          </w:p>
        </w:tc>
        <w:tc>
          <w:tcPr>
            <w:tcW w:w="156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100%</w:t>
            </w:r>
          </w:p>
        </w:tc>
        <w:tc>
          <w:tcPr>
            <w:tcW w:w="467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绩效自评完成率</w:t>
            </w:r>
          </w:p>
        </w:tc>
        <w:tc>
          <w:tcPr>
            <w:tcW w:w="156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100%</w:t>
            </w:r>
          </w:p>
        </w:tc>
        <w:tc>
          <w:tcPr>
            <w:tcW w:w="467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部门绩效评价完成率</w:t>
            </w:r>
          </w:p>
        </w:tc>
        <w:tc>
          <w:tcPr>
            <w:tcW w:w="156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100%</w:t>
            </w:r>
          </w:p>
        </w:tc>
        <w:tc>
          <w:tcPr>
            <w:tcW w:w="467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评价结果应用率</w:t>
            </w:r>
          </w:p>
        </w:tc>
        <w:tc>
          <w:tcPr>
            <w:tcW w:w="156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100%</w:t>
            </w:r>
          </w:p>
        </w:tc>
        <w:tc>
          <w:tcPr>
            <w:tcW w:w="467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4A0BE9">
              <w:rPr>
                <w:rFonts w:ascii="宋体" w:eastAsia="宋体" w:hAnsi="宋体" w:cs="宋体" w:hint="eastAsia"/>
                <w:kern w:val="0"/>
                <w:sz w:val="18"/>
                <w:szCs w:val="18"/>
              </w:rPr>
              <w:t xml:space="preserve">产出指标  </w:t>
            </w:r>
          </w:p>
        </w:tc>
        <w:tc>
          <w:tcPr>
            <w:tcW w:w="194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4A0BE9">
              <w:rPr>
                <w:rFonts w:ascii="宋体" w:eastAsia="宋体" w:hAnsi="宋体" w:cs="宋体" w:hint="eastAsia"/>
                <w:kern w:val="0"/>
                <w:sz w:val="18"/>
                <w:szCs w:val="18"/>
              </w:rPr>
              <w:t xml:space="preserve">重点工作任务完成</w:t>
            </w: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重点工作1计划完成率</w:t>
            </w:r>
          </w:p>
        </w:tc>
        <w:tc>
          <w:tcPr>
            <w:tcW w:w="156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≥90%</w:t>
            </w:r>
          </w:p>
        </w:tc>
        <w:tc>
          <w:tcPr>
            <w:tcW w:w="467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重点工作2计划完成率</w:t>
            </w:r>
          </w:p>
        </w:tc>
        <w:tc>
          <w:tcPr>
            <w:tcW w:w="156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≥90%</w:t>
            </w:r>
          </w:p>
        </w:tc>
        <w:tc>
          <w:tcPr>
            <w:tcW w:w="467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重点工作3计划完成率</w:t>
            </w:r>
          </w:p>
        </w:tc>
        <w:tc>
          <w:tcPr>
            <w:tcW w:w="156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≥90%</w:t>
            </w:r>
          </w:p>
        </w:tc>
        <w:tc>
          <w:tcPr>
            <w:tcW w:w="467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重点工作4计划完成率</w:t>
            </w:r>
          </w:p>
        </w:tc>
        <w:tc>
          <w:tcPr>
            <w:tcW w:w="156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≥90%</w:t>
            </w:r>
          </w:p>
        </w:tc>
        <w:tc>
          <w:tcPr>
            <w:tcW w:w="467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4A0BE9">
              <w:rPr>
                <w:rFonts w:ascii="宋体" w:eastAsia="宋体" w:hAnsi="宋体" w:cs="宋体" w:hint="eastAsia"/>
                <w:kern w:val="0"/>
                <w:sz w:val="18"/>
                <w:szCs w:val="18"/>
              </w:rPr>
              <w:t xml:space="preserve">履职目标实现</w:t>
            </w: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年度工作目标1实现率</w:t>
            </w:r>
          </w:p>
        </w:tc>
        <w:tc>
          <w:tcPr>
            <w:tcW w:w="156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持续优化</w:t>
            </w:r>
          </w:p>
        </w:tc>
        <w:tc>
          <w:tcPr>
            <w:tcW w:w="467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年度工作目标2实现率</w:t>
            </w:r>
          </w:p>
        </w:tc>
        <w:tc>
          <w:tcPr>
            <w:tcW w:w="156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保障</w:t>
            </w:r>
          </w:p>
        </w:tc>
        <w:tc>
          <w:tcPr>
            <w:tcW w:w="467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年度工作目标3实现率</w:t>
            </w:r>
          </w:p>
        </w:tc>
        <w:tc>
          <w:tcPr>
            <w:tcW w:w="156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优先</w:t>
            </w:r>
          </w:p>
        </w:tc>
        <w:tc>
          <w:tcPr>
            <w:tcW w:w="467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4A0BE9">
              <w:rPr>
                <w:rFonts w:ascii="宋体" w:eastAsia="宋体" w:hAnsi="宋体" w:cs="宋体" w:hint="eastAsia"/>
                <w:kern w:val="0"/>
                <w:sz w:val="18"/>
                <w:szCs w:val="18"/>
              </w:rPr>
              <w:t xml:space="preserve">效益指标  </w:t>
            </w:r>
          </w:p>
        </w:tc>
        <w:tc>
          <w:tcPr>
            <w:tcW w:w="194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4A0BE9">
              <w:rPr>
                <w:rFonts w:ascii="宋体" w:eastAsia="宋体" w:hAnsi="宋体" w:cs="宋体" w:hint="eastAsia"/>
                <w:kern w:val="0"/>
                <w:sz w:val="18"/>
                <w:szCs w:val="18"/>
              </w:rPr>
              <w:t xml:space="preserve">履职效益</w:t>
            </w: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社会效益</w:t>
            </w:r>
          </w:p>
        </w:tc>
        <w:tc>
          <w:tcPr>
            <w:tcW w:w="156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明显</w:t>
            </w:r>
          </w:p>
        </w:tc>
        <w:tc>
          <w:tcPr>
            <w:tcW w:w="467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可持续影响指标</w:t>
            </w:r>
          </w:p>
        </w:tc>
        <w:tc>
          <w:tcPr>
            <w:tcW w:w="156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明显</w:t>
            </w:r>
          </w:p>
        </w:tc>
        <w:tc>
          <w:tcPr>
            <w:tcW w:w="467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4A0BE9">
              <w:rPr>
                <w:rFonts w:ascii="宋体" w:eastAsia="宋体" w:hAnsi="宋体" w:cs="宋体" w:hint="eastAsia"/>
                <w:kern w:val="0"/>
                <w:sz w:val="18"/>
                <w:szCs w:val="18"/>
              </w:rPr>
              <w:t xml:space="preserve">满意度</w:t>
            </w: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社会公众满意度</w:t>
            </w:r>
          </w:p>
        </w:tc>
        <w:tc>
          <w:tcPr>
            <w:tcW w:w="156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≥90%</w:t>
            </w:r>
          </w:p>
        </w:tc>
        <w:tc>
          <w:tcPr>
            <w:tcW w:w="467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r w:rsidTr="004A0BE9">
        <w:trPr>
          <w:trHeight w:val="294"/>
        </w:trPr>
        <w:tc>
          <w:tcPr>
            <w:tcW w:w="1807"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1940" w:type="dxa"/>
            <w:vMerge/>
            <w:tcBorders>
              <w:top w:val="nil"/>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2924"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服务对象满意度</w:t>
            </w:r>
          </w:p>
        </w:tc>
        <w:tc>
          <w:tcPr>
            <w:tcW w:w="156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≥90%</w:t>
            </w:r>
          </w:p>
        </w:tc>
        <w:tc>
          <w:tcPr>
            <w:tcW w:w="4678" w:type="dxa"/>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4A0BE9">
              <w:rPr>
                <w:rFonts w:ascii="宋体" w:eastAsia="宋体" w:hAnsi="宋体" w:cs="宋体" w:hint="eastAsia"/>
                <w:kern w:val="0"/>
                <w:sz w:val="18"/>
                <w:szCs w:val="18"/>
              </w:rPr>
              <w:t xml:space="preserve">　</w:t>
            </w:r>
          </w:p>
        </w:tc>
      </w:tr>
    </w:tbl>
    <w:p>
      <w:pPr>
        <w:pStyle w:val="Normal_552ffaf7-2049-4fd4-a5f3-a9b9860b4916"/>
        <w:rPr/>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5079" w:type="pct"/>
        <w:tblLook w:val="04A0" w:firstRow="1" w:lastRow="0" w:firstColumn="1" w:lastColumn="0" w:noHBand="0" w:noVBand="1"/>
      </w:tblPr>
      <w:tblGrid>
        <w:gridCol w:w="1369"/>
        <w:gridCol w:w="1244"/>
        <w:gridCol w:w="662"/>
        <w:gridCol w:w="662"/>
        <w:gridCol w:w="662"/>
        <w:gridCol w:w="662"/>
        <w:gridCol w:w="1256"/>
        <w:gridCol w:w="662"/>
        <w:gridCol w:w="1322"/>
        <w:gridCol w:w="662"/>
        <w:gridCol w:w="1267"/>
        <w:gridCol w:w="1356"/>
        <w:gridCol w:w="1267"/>
        <w:gridCol w:w="1345"/>
      </w:tblGrid>
      <w:tr w:rsidTr="00135DFB">
        <w:trPr>
          <w:trHeight w:val="796"/>
        </w:trPr>
        <w:tc>
          <w:tcPr>
            <w:tcW w:w="5000" w:type="pct"/>
            <w:gridSpan w:val="14"/>
            <w:tcBorders>
              <w:top w:val="nil"/>
              <w:left w:val="nil"/>
              <w:bottom w:val="nil"/>
              <w:right w:val="nil"/>
            </w:tcBorders>
            <w:shd w:val="clear" w:color="auto" w:fill="auto"/>
            <w:vAlign w:val="center"/>
            <w:hideMark/>
          </w:tcPr>
          <w:p>
            <w:pPr>
              <w:pStyle w:val="Normal_552ffaf7-2049-4fd4-a5f3-a9b9860b4916"/>
              <w:widowControl/>
              <w:jc w:val="center"/>
              <w:rPr>
                <w:rFonts w:ascii="宋体" w:eastAsia="宋体" w:hAnsi="宋体" w:cs="宋体"/>
                <w:b/>
                <w:bCs/>
                <w:kern w:val="0"/>
                <w:sz w:val="38"/>
                <w:szCs w:val="38"/>
              </w:rPr>
            </w:pPr>
            <w:r w:rsidRPr="00135DFB">
              <w:rPr>
                <w:rFonts w:ascii="宋体" w:eastAsia="宋体" w:hAnsi="宋体" w:cs="宋体" w:hint="eastAsia"/>
                <w:b/>
                <w:bCs/>
                <w:kern w:val="0"/>
                <w:sz w:val="38"/>
                <w:szCs w:val="38"/>
              </w:rPr>
              <w:t xml:space="preserve">2024年单位预算项目绩效目标汇总表</w:t>
            </w:r>
          </w:p>
        </w:tc>
      </w:tr>
      <w:tr w:rsidTr="00135DFB">
        <w:trPr>
          <w:trHeight w:val="398"/>
        </w:trPr>
        <w:tc>
          <w:tcPr>
            <w:tcW w:w="5000" w:type="pct"/>
            <w:gridSpan w:val="14"/>
            <w:tcBorders>
              <w:top w:val="nil"/>
              <w:left w:val="nil"/>
              <w:bottom w:val="nil"/>
              <w:right w:val="nil"/>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135DFB">
              <w:rPr>
                <w:rFonts w:ascii="宋体" w:eastAsia="宋体" w:hAnsi="宋体" w:cs="宋体" w:hint="eastAsia"/>
                <w:kern w:val="0"/>
                <w:sz w:val="18"/>
                <w:szCs w:val="18"/>
              </w:rPr>
              <w:t xml:space="preserve">单位名称：三门峡市陕州区张汴乡中心学校</w:t>
            </w:r>
          </w:p>
        </w:tc>
      </w:tr>
      <w:tr w:rsidTr="00135DFB">
        <w:trPr>
          <w:trHeight w:val="398"/>
        </w:trPr>
        <w:tc>
          <w:tcPr>
            <w:tcW w:w="4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135DFB">
              <w:rPr>
                <w:rFonts w:ascii="宋体" w:eastAsia="宋体" w:hAnsi="宋体" w:cs="宋体" w:hint="eastAsia"/>
                <w:kern w:val="0"/>
                <w:sz w:val="18"/>
                <w:szCs w:val="18"/>
              </w:rPr>
              <w:t xml:space="preserve">单位编码（项目编码）</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135DFB">
              <w:rPr>
                <w:rFonts w:ascii="宋体" w:eastAsia="宋体" w:hAnsi="宋体" w:cs="宋体" w:hint="eastAsia"/>
                <w:kern w:val="0"/>
                <w:sz w:val="18"/>
                <w:szCs w:val="18"/>
              </w:rPr>
              <w:t xml:space="preserve">项目单位 （项目名称）</w:t>
            </w:r>
          </w:p>
        </w:tc>
        <w:tc>
          <w:tcPr>
            <w:tcW w:w="920"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135DFB">
              <w:rPr>
                <w:rFonts w:ascii="宋体" w:eastAsia="宋体" w:hAnsi="宋体" w:cs="宋体" w:hint="eastAsia"/>
                <w:kern w:val="0"/>
                <w:sz w:val="18"/>
                <w:szCs w:val="18"/>
              </w:rPr>
              <w:t xml:space="preserve">项目金额（万元）</w:t>
            </w:r>
          </w:p>
        </w:tc>
        <w:tc>
          <w:tcPr>
            <w:tcW w:w="3173" w:type="pct"/>
            <w:gridSpan w:val="8"/>
            <w:tcBorders>
              <w:top w:val="single" w:sz="4" w:space="0" w:color="000000"/>
              <w:left w:val="nil"/>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135DFB">
              <w:rPr>
                <w:rFonts w:ascii="宋体" w:eastAsia="宋体" w:hAnsi="宋体" w:cs="宋体" w:hint="eastAsia"/>
                <w:kern w:val="0"/>
                <w:sz w:val="18"/>
                <w:szCs w:val="18"/>
              </w:rPr>
              <w:t xml:space="preserve">绩效目标</w:t>
            </w:r>
          </w:p>
        </w:tc>
      </w:tr>
      <w:tr w:rsidTr="00135DFB">
        <w:trPr>
          <w:trHeight w:val="472"/>
        </w:trPr>
        <w:tc>
          <w:tcPr>
            <w:tcW w:w="475" w:type="pct"/>
            <w:vMerge/>
            <w:tcBorders>
              <w:top w:val="single" w:sz="4" w:space="0" w:color="000000"/>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432" w:type="pct"/>
            <w:vMerge/>
            <w:tcBorders>
              <w:top w:val="single" w:sz="4" w:space="0" w:color="000000"/>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920" w:type="pct"/>
            <w:gridSpan w:val="4"/>
            <w:vMerge/>
            <w:tcBorders>
              <w:top w:val="single" w:sz="4" w:space="0" w:color="000000"/>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666"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135DFB">
              <w:rPr>
                <w:rFonts w:ascii="宋体" w:eastAsia="宋体" w:hAnsi="宋体" w:cs="宋体" w:hint="eastAsia"/>
                <w:kern w:val="0"/>
                <w:sz w:val="18"/>
                <w:szCs w:val="18"/>
              </w:rPr>
              <w:t xml:space="preserve">成本指标  </w:t>
            </w:r>
          </w:p>
        </w:tc>
        <w:tc>
          <w:tcPr>
            <w:tcW w:w="689"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135DFB">
              <w:rPr>
                <w:rFonts w:ascii="宋体" w:eastAsia="宋体" w:hAnsi="宋体" w:cs="宋体" w:hint="eastAsia"/>
                <w:kern w:val="0"/>
                <w:sz w:val="18"/>
                <w:szCs w:val="18"/>
              </w:rPr>
              <w:t xml:space="preserve">产出指标  </w:t>
            </w:r>
          </w:p>
        </w:tc>
        <w:tc>
          <w:tcPr>
            <w:tcW w:w="911"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135DFB">
              <w:rPr>
                <w:rFonts w:ascii="宋体" w:eastAsia="宋体" w:hAnsi="宋体" w:cs="宋体" w:hint="eastAsia"/>
                <w:kern w:val="0"/>
                <w:sz w:val="18"/>
                <w:szCs w:val="18"/>
              </w:rPr>
              <w:t xml:space="preserve">效益指标  </w:t>
            </w:r>
          </w:p>
        </w:tc>
        <w:tc>
          <w:tcPr>
            <w:tcW w:w="907"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135DFB">
              <w:rPr>
                <w:rFonts w:ascii="宋体" w:eastAsia="宋体" w:hAnsi="宋体" w:cs="宋体" w:hint="eastAsia"/>
                <w:kern w:val="0"/>
                <w:sz w:val="18"/>
                <w:szCs w:val="18"/>
              </w:rPr>
              <w:t xml:space="preserve">满意度指标  </w:t>
            </w:r>
          </w:p>
        </w:tc>
      </w:tr>
      <w:tr w:rsidTr="00135DFB">
        <w:trPr>
          <w:trHeight w:val="1174"/>
        </w:trPr>
        <w:tc>
          <w:tcPr>
            <w:tcW w:w="475" w:type="pct"/>
            <w:vMerge/>
            <w:tcBorders>
              <w:top w:val="single" w:sz="4" w:space="0" w:color="000000"/>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432" w:type="pct"/>
            <w:vMerge/>
            <w:tcBorders>
              <w:top w:val="single" w:sz="4" w:space="0" w:color="000000"/>
              <w:left w:val="single" w:sz="4" w:space="0" w:color="000000"/>
              <w:bottom w:val="single" w:sz="4" w:space="0" w:color="000000"/>
              <w:right w:val="single" w:sz="4" w:space="0" w:color="000000"/>
            </w:tcBorders>
            <w:vAlign w:val="center"/>
            <w:hideMark/>
          </w:tcPr>
          <w:p>
            <w:pPr>
              <w:pStyle w:val="Normal_552ffaf7-2049-4fd4-a5f3-a9b9860b4916"/>
              <w:widowControl/>
              <w:jc w:val="left"/>
              <w:rPr>
                <w:rFonts w:ascii="宋体" w:eastAsia="宋体" w:hAnsi="宋体" w:cs="宋体"/>
                <w:kern w:val="0"/>
                <w:sz w:val="18"/>
                <w:szCs w:val="18"/>
              </w:rPr>
            </w:pPr>
          </w:p>
        </w:tc>
        <w:tc>
          <w:tcPr>
            <w:tcW w:w="230"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135DFB">
              <w:rPr>
                <w:rFonts w:ascii="宋体" w:eastAsia="宋体" w:hAnsi="宋体" w:cs="宋体" w:hint="eastAsia"/>
                <w:kern w:val="0"/>
                <w:sz w:val="18"/>
                <w:szCs w:val="18"/>
              </w:rPr>
              <w:t xml:space="preserve">资金总额</w:t>
            </w:r>
          </w:p>
        </w:tc>
        <w:tc>
          <w:tcPr>
            <w:tcW w:w="230"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135DFB">
              <w:rPr>
                <w:rFonts w:ascii="宋体" w:eastAsia="宋体" w:hAnsi="宋体" w:cs="宋体" w:hint="eastAsia"/>
                <w:kern w:val="0"/>
                <w:sz w:val="18"/>
                <w:szCs w:val="18"/>
              </w:rPr>
              <w:t xml:space="preserve">政府预算资金</w:t>
            </w:r>
          </w:p>
        </w:tc>
        <w:tc>
          <w:tcPr>
            <w:tcW w:w="230"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135DFB">
              <w:rPr>
                <w:rFonts w:ascii="宋体" w:eastAsia="宋体" w:hAnsi="宋体" w:cs="宋体" w:hint="eastAsia"/>
                <w:kern w:val="0"/>
                <w:sz w:val="18"/>
                <w:szCs w:val="18"/>
              </w:rPr>
              <w:t xml:space="preserve">财政专户管理资金</w:t>
            </w:r>
          </w:p>
        </w:tc>
        <w:tc>
          <w:tcPr>
            <w:tcW w:w="230"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135DFB">
              <w:rPr>
                <w:rFonts w:ascii="宋体" w:eastAsia="宋体" w:hAnsi="宋体" w:cs="宋体" w:hint="eastAsia"/>
                <w:kern w:val="0"/>
                <w:sz w:val="18"/>
                <w:szCs w:val="18"/>
              </w:rPr>
              <w:t xml:space="preserve">单位资金</w:t>
            </w:r>
          </w:p>
        </w:tc>
        <w:tc>
          <w:tcPr>
            <w:tcW w:w="436"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135DFB">
              <w:rPr>
                <w:rFonts w:ascii="宋体" w:eastAsia="宋体" w:hAnsi="宋体" w:cs="宋体" w:hint="eastAsia"/>
                <w:kern w:val="0"/>
                <w:sz w:val="18"/>
                <w:szCs w:val="18"/>
              </w:rPr>
              <w:t xml:space="preserve">三级指标</w:t>
            </w:r>
          </w:p>
        </w:tc>
        <w:tc>
          <w:tcPr>
            <w:tcW w:w="230"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135DFB">
              <w:rPr>
                <w:rFonts w:ascii="宋体" w:eastAsia="宋体" w:hAnsi="宋体" w:cs="宋体" w:hint="eastAsia"/>
                <w:kern w:val="0"/>
                <w:sz w:val="18"/>
                <w:szCs w:val="18"/>
              </w:rPr>
              <w:t xml:space="preserve">指标值</w:t>
            </w:r>
          </w:p>
        </w:tc>
        <w:tc>
          <w:tcPr>
            <w:tcW w:w="459"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135DFB">
              <w:rPr>
                <w:rFonts w:ascii="宋体" w:eastAsia="宋体" w:hAnsi="宋体" w:cs="宋体" w:hint="eastAsia"/>
                <w:kern w:val="0"/>
                <w:sz w:val="18"/>
                <w:szCs w:val="18"/>
              </w:rPr>
              <w:t xml:space="preserve">三级指标</w:t>
            </w:r>
          </w:p>
        </w:tc>
        <w:tc>
          <w:tcPr>
            <w:tcW w:w="230"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135DFB">
              <w:rPr>
                <w:rFonts w:ascii="宋体" w:eastAsia="宋体" w:hAnsi="宋体" w:cs="宋体" w:hint="eastAsia"/>
                <w:kern w:val="0"/>
                <w:sz w:val="18"/>
                <w:szCs w:val="18"/>
              </w:rPr>
              <w:t xml:space="preserve">指标值</w:t>
            </w:r>
          </w:p>
        </w:tc>
        <w:tc>
          <w:tcPr>
            <w:tcW w:w="440"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135DFB">
              <w:rPr>
                <w:rFonts w:ascii="宋体" w:eastAsia="宋体" w:hAnsi="宋体" w:cs="宋体" w:hint="eastAsia"/>
                <w:kern w:val="0"/>
                <w:sz w:val="18"/>
                <w:szCs w:val="18"/>
              </w:rPr>
              <w:t xml:space="preserve">三级指标</w:t>
            </w:r>
          </w:p>
        </w:tc>
        <w:tc>
          <w:tcPr>
            <w:tcW w:w="471"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135DFB">
              <w:rPr>
                <w:rFonts w:ascii="宋体" w:eastAsia="宋体" w:hAnsi="宋体" w:cs="宋体" w:hint="eastAsia"/>
                <w:kern w:val="0"/>
                <w:sz w:val="18"/>
                <w:szCs w:val="18"/>
              </w:rPr>
              <w:t xml:space="preserve">指标值</w:t>
            </w:r>
          </w:p>
        </w:tc>
        <w:tc>
          <w:tcPr>
            <w:tcW w:w="440"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135DFB">
              <w:rPr>
                <w:rFonts w:ascii="宋体" w:eastAsia="宋体" w:hAnsi="宋体" w:cs="宋体" w:hint="eastAsia"/>
                <w:kern w:val="0"/>
                <w:sz w:val="18"/>
                <w:szCs w:val="18"/>
              </w:rPr>
              <w:t xml:space="preserve">三级指标</w:t>
            </w:r>
          </w:p>
        </w:tc>
        <w:tc>
          <w:tcPr>
            <w:tcW w:w="467"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135DFB">
              <w:rPr>
                <w:rFonts w:ascii="宋体" w:eastAsia="宋体" w:hAnsi="宋体" w:cs="宋体" w:hint="eastAsia"/>
                <w:kern w:val="0"/>
                <w:sz w:val="18"/>
                <w:szCs w:val="18"/>
              </w:rPr>
              <w:t xml:space="preserve">指标值</w:t>
            </w:r>
          </w:p>
        </w:tc>
      </w:tr>
      <w:tr w:rsidTr="00135DFB">
        <w:trPr>
          <w:trHeight w:val="398"/>
        </w:trPr>
        <w:tc>
          <w:tcPr>
            <w:tcW w:w="475" w:type="pct"/>
            <w:tcBorders>
              <w:top w:val="nil"/>
              <w:left w:val="single" w:sz="4" w:space="0" w:color="000000"/>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135DFB">
              <w:rPr>
                <w:rFonts w:ascii="宋体" w:eastAsia="宋体" w:hAnsi="宋体" w:cs="宋体" w:hint="eastAsia"/>
                <w:kern w:val="0"/>
                <w:sz w:val="18"/>
                <w:szCs w:val="18"/>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135DFB">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right"/>
              <w:rPr>
                <w:rFonts w:ascii="宋体" w:eastAsia="宋体" w:hAnsi="宋体" w:cs="宋体"/>
                <w:kern w:val="0"/>
                <w:sz w:val="18"/>
                <w:szCs w:val="18"/>
              </w:rPr>
            </w:pPr>
            <w:r w:rsidRPr="00135DFB">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right"/>
              <w:rPr>
                <w:rFonts w:ascii="宋体" w:eastAsia="宋体" w:hAnsi="宋体" w:cs="宋体"/>
                <w:kern w:val="0"/>
                <w:sz w:val="18"/>
                <w:szCs w:val="18"/>
              </w:rPr>
            </w:pPr>
            <w:r w:rsidRPr="00135DFB">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right"/>
              <w:rPr>
                <w:rFonts w:ascii="宋体" w:eastAsia="宋体" w:hAnsi="宋体" w:cs="宋体"/>
                <w:kern w:val="0"/>
                <w:sz w:val="18"/>
                <w:szCs w:val="18"/>
              </w:rPr>
            </w:pPr>
            <w:r w:rsidRPr="00135DFB">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right"/>
              <w:rPr>
                <w:rFonts w:ascii="宋体" w:eastAsia="宋体" w:hAnsi="宋体" w:cs="宋体"/>
                <w:kern w:val="0"/>
                <w:sz w:val="18"/>
                <w:szCs w:val="18"/>
              </w:rPr>
            </w:pPr>
            <w:r w:rsidRPr="00135DFB">
              <w:rPr>
                <w:rFonts w:ascii="宋体" w:eastAsia="宋体" w:hAnsi="宋体" w:cs="宋体" w:hint="eastAsia"/>
                <w:kern w:val="0"/>
                <w:sz w:val="18"/>
                <w:szCs w:val="18"/>
              </w:rPr>
              <w:t xml:space="preserve">　</w:t>
            </w:r>
          </w:p>
        </w:tc>
        <w:tc>
          <w:tcPr>
            <w:tcW w:w="436"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135DFB">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135DF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135DFB">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135DFB">
              <w:rPr>
                <w:rFonts w:ascii="宋体" w:eastAsia="宋体" w:hAnsi="宋体" w:cs="宋体" w:hint="eastAsia"/>
                <w:kern w:val="0"/>
                <w:sz w:val="18"/>
                <w:szCs w:val="18"/>
              </w:rPr>
              <w:t xml:space="preserve">　</w:t>
            </w:r>
          </w:p>
        </w:tc>
        <w:tc>
          <w:tcPr>
            <w:tcW w:w="440"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135DFB">
              <w:rPr>
                <w:rFonts w:ascii="宋体" w:eastAsia="宋体" w:hAnsi="宋体" w:cs="宋体" w:hint="eastAsia"/>
                <w:kern w:val="0"/>
                <w:sz w:val="18"/>
                <w:szCs w:val="18"/>
              </w:rPr>
              <w:t xml:space="preserve">　</w:t>
            </w:r>
          </w:p>
        </w:tc>
        <w:tc>
          <w:tcPr>
            <w:tcW w:w="471"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135DFB">
              <w:rPr>
                <w:rFonts w:ascii="宋体" w:eastAsia="宋体" w:hAnsi="宋体" w:cs="宋体" w:hint="eastAsia"/>
                <w:kern w:val="0"/>
                <w:sz w:val="18"/>
                <w:szCs w:val="18"/>
              </w:rPr>
              <w:t xml:space="preserve">　</w:t>
            </w:r>
          </w:p>
        </w:tc>
        <w:tc>
          <w:tcPr>
            <w:tcW w:w="440"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135DFB">
              <w:rPr>
                <w:rFonts w:ascii="宋体" w:eastAsia="宋体" w:hAnsi="宋体" w:cs="宋体" w:hint="eastAsia"/>
                <w:kern w:val="0"/>
                <w:sz w:val="18"/>
                <w:szCs w:val="18"/>
              </w:rPr>
              <w:t xml:space="preserve">　</w:t>
            </w:r>
          </w:p>
        </w:tc>
        <w:tc>
          <w:tcPr>
            <w:tcW w:w="467"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135DFB">
              <w:rPr>
                <w:rFonts w:ascii="宋体" w:eastAsia="宋体" w:hAnsi="宋体" w:cs="宋体" w:hint="eastAsia"/>
                <w:kern w:val="0"/>
                <w:sz w:val="18"/>
                <w:szCs w:val="18"/>
              </w:rPr>
              <w:t xml:space="preserve">　</w:t>
            </w:r>
          </w:p>
        </w:tc>
      </w:tr>
      <w:tr w:rsidTr="00135DFB">
        <w:trPr>
          <w:trHeight w:val="634"/>
        </w:trPr>
        <w:tc>
          <w:tcPr>
            <w:tcW w:w="475" w:type="pct"/>
            <w:tcBorders>
              <w:top w:val="nil"/>
              <w:left w:val="single" w:sz="4" w:space="0" w:color="000000"/>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135DFB">
              <w:rPr>
                <w:rFonts w:ascii="宋体" w:eastAsia="宋体" w:hAnsi="宋体" w:cs="宋体" w:hint="eastAsia"/>
                <w:kern w:val="0"/>
                <w:sz w:val="18"/>
                <w:szCs w:val="18"/>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center"/>
              <w:rPr>
                <w:rFonts w:ascii="宋体" w:eastAsia="宋体" w:hAnsi="宋体" w:cs="宋体"/>
                <w:kern w:val="0"/>
                <w:sz w:val="18"/>
                <w:szCs w:val="18"/>
              </w:rPr>
            </w:pPr>
            <w:r w:rsidRPr="00135DFB">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right"/>
              <w:rPr>
                <w:rFonts w:ascii="宋体" w:eastAsia="宋体" w:hAnsi="宋体" w:cs="宋体"/>
                <w:kern w:val="0"/>
                <w:sz w:val="18"/>
                <w:szCs w:val="18"/>
              </w:rPr>
            </w:pPr>
            <w:r w:rsidRPr="00135DFB">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right"/>
              <w:rPr>
                <w:rFonts w:ascii="宋体" w:eastAsia="宋体" w:hAnsi="宋体" w:cs="宋体"/>
                <w:kern w:val="0"/>
                <w:sz w:val="18"/>
                <w:szCs w:val="18"/>
              </w:rPr>
            </w:pPr>
            <w:r w:rsidRPr="00135DFB">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right"/>
              <w:rPr>
                <w:rFonts w:ascii="宋体" w:eastAsia="宋体" w:hAnsi="宋体" w:cs="宋体"/>
                <w:kern w:val="0"/>
                <w:sz w:val="18"/>
                <w:szCs w:val="18"/>
              </w:rPr>
            </w:pPr>
            <w:r w:rsidRPr="00135DFB">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right"/>
              <w:rPr>
                <w:rFonts w:ascii="宋体" w:eastAsia="宋体" w:hAnsi="宋体" w:cs="宋体"/>
                <w:kern w:val="0"/>
                <w:sz w:val="18"/>
                <w:szCs w:val="18"/>
              </w:rPr>
            </w:pPr>
            <w:r w:rsidRPr="00135DFB">
              <w:rPr>
                <w:rFonts w:ascii="宋体" w:eastAsia="宋体" w:hAnsi="宋体" w:cs="宋体" w:hint="eastAsia"/>
                <w:kern w:val="0"/>
                <w:sz w:val="18"/>
                <w:szCs w:val="18"/>
              </w:rPr>
              <w:t xml:space="preserve">　</w:t>
            </w:r>
          </w:p>
        </w:tc>
        <w:tc>
          <w:tcPr>
            <w:tcW w:w="436"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135DFB">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135DF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135DFB">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135DFB">
              <w:rPr>
                <w:rFonts w:ascii="宋体" w:eastAsia="宋体" w:hAnsi="宋体" w:cs="宋体" w:hint="eastAsia"/>
                <w:kern w:val="0"/>
                <w:sz w:val="18"/>
                <w:szCs w:val="18"/>
              </w:rPr>
              <w:t xml:space="preserve">　</w:t>
            </w:r>
          </w:p>
        </w:tc>
        <w:tc>
          <w:tcPr>
            <w:tcW w:w="440"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135DFB">
              <w:rPr>
                <w:rFonts w:ascii="宋体" w:eastAsia="宋体" w:hAnsi="宋体" w:cs="宋体" w:hint="eastAsia"/>
                <w:kern w:val="0"/>
                <w:sz w:val="18"/>
                <w:szCs w:val="18"/>
              </w:rPr>
              <w:t xml:space="preserve">　</w:t>
            </w:r>
          </w:p>
        </w:tc>
        <w:tc>
          <w:tcPr>
            <w:tcW w:w="471"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135DFB">
              <w:rPr>
                <w:rFonts w:ascii="宋体" w:eastAsia="宋体" w:hAnsi="宋体" w:cs="宋体" w:hint="eastAsia"/>
                <w:kern w:val="0"/>
                <w:sz w:val="18"/>
                <w:szCs w:val="18"/>
              </w:rPr>
              <w:t xml:space="preserve">　</w:t>
            </w:r>
          </w:p>
        </w:tc>
        <w:tc>
          <w:tcPr>
            <w:tcW w:w="440"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135DFB">
              <w:rPr>
                <w:rFonts w:ascii="宋体" w:eastAsia="宋体" w:hAnsi="宋体" w:cs="宋体" w:hint="eastAsia"/>
                <w:kern w:val="0"/>
                <w:sz w:val="18"/>
                <w:szCs w:val="18"/>
              </w:rPr>
              <w:t xml:space="preserve">　</w:t>
            </w:r>
          </w:p>
        </w:tc>
        <w:tc>
          <w:tcPr>
            <w:tcW w:w="467" w:type="pct"/>
            <w:tcBorders>
              <w:top w:val="nil"/>
              <w:left w:val="nil"/>
              <w:bottom w:val="single" w:sz="4" w:space="0" w:color="000000"/>
              <w:right w:val="single" w:sz="4" w:space="0" w:color="000000"/>
            </w:tcBorders>
            <w:shd w:val="clear" w:color="auto" w:fill="auto"/>
            <w:vAlign w:val="center"/>
            <w:hideMark/>
          </w:tcPr>
          <w:p>
            <w:pPr>
              <w:pStyle w:val="Normal_552ffaf7-2049-4fd4-a5f3-a9b9860b4916"/>
              <w:widowControl/>
              <w:jc w:val="left"/>
              <w:rPr>
                <w:rFonts w:ascii="宋体" w:eastAsia="宋体" w:hAnsi="宋体" w:cs="宋体"/>
                <w:kern w:val="0"/>
                <w:sz w:val="18"/>
                <w:szCs w:val="18"/>
              </w:rPr>
            </w:pPr>
            <w:r w:rsidRPr="00135DFB">
              <w:rPr>
                <w:rFonts w:ascii="宋体" w:eastAsia="宋体" w:hAnsi="宋体" w:cs="宋体" w:hint="eastAsia"/>
                <w:kern w:val="0"/>
                <w:sz w:val="18"/>
                <w:szCs w:val="18"/>
              </w:rPr>
              <w:t xml:space="preserve">　</w:t>
            </w:r>
          </w:p>
        </w:tc>
      </w:tr>
    </w:tbl>
    <w:p>
      <w:pPr>
        <w:pStyle w:val="Normal_552ffaf7-2049-4fd4-a5f3-a9b9860b4916"/>
        <w:rPr/>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3"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16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552ffaf7-2049-4fd4-a5f3-a9b9860b4916">
    <w:name w:val="Normal_552ffaf7-2049-4fd4-a5f3-a9b9860b4916"/>
    <w:qFormat/>
    <w:rsid w:val="007643A5"/>
    <w:pPr>
      <w:widowControl w:val="0"/>
      <w:jc w:val="both"/>
    </w:pPr>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