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三门峡市陕州区工业信息化和科技局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三门峡市陕州区工业信息化和科技局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三门峡市陕州区工业信息化和科技局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三门峡市陕州区工业信息化和科技局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三门峡市陕州区工业信息化和科技局部门（单位）概况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一、三门峡市陕州区工业信息化和科技局部门（单位）主要职责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一）贯彻执行国家有关工业和信息化的法律、法规和方针政策，协调解决新型工业化进程中的重大问题，拟订并组织实施全区工业和信息化的发展规划以及推动传统产业技术改造相关政策，推进产业结构战略性调整和优化升级，推进信息化和工业化融合。</w:t>
        <w:br/>
        <w:t xml:space="preserve">    （二）拟订并组织实施工业行业规划、计划和产业政策，提出优化产业布局和结构政策建议。引导和扶持工业和信息产业发展，组织实施行业技术规范和标准，指导行业质量管理工作。</w:t>
        <w:br/>
        <w:t xml:space="preserve">    （三）监测分析全区工业运行态势，统计并发布相关信息，进行预测预警和信息引导，协调解决行业运行发展中的有关问题并提出政策建议。指导相关行业加强安全生产管理，负责工业行业领域应急管理、产业安全等相关工作。</w:t>
        <w:br/>
        <w:t xml:space="preserve">    （四）拟订并组织实施全区制造业服务化、平台化发展中长期规划和年度计划，促进制造业和生产性服务业融合发展，推进产业融合、生产性服务业功能区和公共服务平台建</w:t>
        <w:br/>
        <w:t xml:space="preserve">设，促进供应链管理技术推广应用，协同推进现代物流业发展。</w:t>
        <w:br/>
        <w:t xml:space="preserve">    （五）负责提出全区工业和信息化固定资产投资规模和方向（含利用外资和境外投资)，国家、省、市对口部门和本区用于工业和产业信息化财政性建设资金安排的意见，按照国务院和省、市政府规定权限审批、核准国家和省、市规划内以及年度计划规模内固定资产投资项目。</w:t>
        <w:br/>
        <w:t xml:space="preserve">    （六）组织实施国家高技术产业中涉及生物医药、新材料、航空航天、信息产业等的规划、政策，指导行业技术创新和技术进步，以先进适用技术改造提升传统产业，组织实施国家、省、市、区有关科技重大专项，推进相关科研成果产业化，推动全区新兴产业发展。</w:t>
        <w:br/>
        <w:t xml:space="preserve">    （七）拟订并组织实施全区工业和信息化的能源节约和资源综合利用、循环经济、绿色化改造促进政策。参与拟订能源节约和资源综合利用、循环经济、绿色化改造促进规划、政策。组织协调相关重大示范工程建设和新基建、新技术、新装备、新产品、新业态、新材料推广应用。</w:t>
        <w:br/>
        <w:t xml:space="preserve">    （八）负责全区振兴装备制造业的组织协调工作，组织拟订重大技术装备发展和自主创新的规划、政策，依托国家和省、市重点工程建设协调有关重大专项的实施，推进重大技术装备国产化，指导引进重大技术装备的消化创新。</w:t>
        <w:br/>
        <w:t xml:space="preserve">    （九）负责全区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br/>
        <w:t xml:space="preserve">    （十）承担工业领域信息安全管理责任。负责工业领域重要信息系统和基础信息网络安全的相关安全保障工作，协调处理重大事件。</w:t>
        <w:br/>
        <w:t xml:space="preserve">    （十一）负责全区工业和信息化领域对外交流合作事务，研究拟订支持政策措施。指导各乡（镇）开展相关产业交流合作工作，督促交流合作签约项目落实。拟订并组织实施全区制造业对外合作年度行动计划，编制发布我区工业和信息化领域产业合作指南。</w:t>
        <w:br/>
        <w:t xml:space="preserve">    （十二）贯彻落实国家煤炭行业法律、法规和有关政策，研究拟订全区煤炭及煤层气发展政策。负责全区煤矿安全生产监督管理，安全生产许可、生产能力监管、安全评价机构资质认定、安全设施设计审查和标准化建设。对煤矿建设项目提出行业审核意见。负责全区煤炭经营监督管理，承担大型煤矿机电设施检验检测工作的监督管理职责。指导全区煤炭建设工程质量监督工作。参与煤矿事故调查处理。</w:t>
        <w:br/>
        <w:t xml:space="preserve">    （十三）统筹推进全区军民融合发展工作。拟订并组织实施全区军民融合发展规划。负责军民科技协同创新体系建设及军民两用技术双向转移转化工作。负责全区军民融合发展基础领域统筹工作，协同推进新兴领域产业融合发展。</w:t>
        <w:br/>
        <w:t xml:space="preserve">    （十四）负责全区民用爆炸物品的生产和销售环节安全监管。负责全区国防科技工业行业的监督管理工作，指导相关行业加强安全生产管理。</w:t>
        <w:br/>
        <w:t xml:space="preserve">    （十五）贯彻执行国家、省、市科技工作法律、法规和方针、政策，牵头拟订实施创新驱动发展、科技发展、引进国外智力的规划和政策措施，并组织实施。</w:t>
        <w:br/>
        <w:t xml:space="preserve">    （十六）统筹推进自主创新体系建设和科技体制改革。会同有关部门健全科技创新激励机制，优化科研体系建设，指导科研机构改革发展。推动企业科技创新能力建设，推进重大科技决策咨询制度建设，承担推进军民科技协同创新融合发展相关工作。</w:t>
        <w:br/>
        <w:t xml:space="preserve">    （十七）推动建立统一的区级科技管理信息系统和科研项目资金协调、评估、监管机制。会同有关部门提出优化配置科技资源的政策措施建议，推动多元化科技投入体系建设。会同有关部门统筹管理区级财政科技计划（专项、基金等）并监督实施。促进科技金融紧密结合。</w:t>
        <w:br/>
        <w:t xml:space="preserve">    （十八）围绕重点产业、标志性引领产业编制区级重大科技项目规划并监督实施，统筹关键共性技术、前沿引领技术、现代工程技术、颠覆性技术研发和创新，凝练一流创新课题。牵头组织重大技术攻关和成果应用示范。</w:t>
        <w:br/>
        <w:t xml:space="preserve">    （十九）拟订全区基础研究规划、政策并组织实施，组织协调重大基础研究和应用基础研究。参与拟订重大科技创新基地建设规划并监督实施，参与编制重大科技基础设施建设规划和监督实施，协调推荐建设河南省（重点）实验室、中试基地等创新平台和创新基地，推动科研条件保障建设和科技资源开放共享。配合做好大科学计划和大科学工程。</w:t>
        <w:br/>
        <w:t xml:space="preserve">    （二十）组织拟订高新技术发展及产业化、科技促进农业农村和社会发展的规划、政策和措施。组织开展重点领域技术发展需求分析，提出重点攻关方向并协调、监督实施。指导科技创新创业载体平台建设。负责科技服务业工作。支持安全生产领域的科学技术研究。负责高新技术企业推荐认定工作。</w:t>
        <w:br/>
        <w:t xml:space="preserve">    （二十一）牵头推进全区技术转移体系建设，拟订科技成果转移转化和促进产学研用结合的相关政策措施并监督实施，运用知识产权政策促进科技创新和科技成果转化。</w:t>
        <w:br/>
        <w:t xml:space="preserve">    （二十二）统筹区域科技创新体系建设。协调黄河金三角创新示范区建设和发展。指导协调先进制造业开发区等科技园区建设。推动科技支撑乡村振兴和农业科技社会化服务体系建设。</w:t>
        <w:br/>
        <w:t xml:space="preserve">    （二十三）负责科技监督评价体系建设和相关科技评估管理，推进科技评价机制改革，统筹科研诚信建设，牵头建立健全科技伦理治理体系。组织实施创新调查和科技报告制度，指导全区科技保密工作。</w:t>
        <w:br/>
        <w:t xml:space="preserve">    （二十四）负责全区对外科技合作与交流工作。</w:t>
        <w:br/>
        <w:t xml:space="preserve">    （二十五）负责引进国外智力和全区出国（境）培训工作。</w:t>
        <w:br/>
        <w:t xml:space="preserve">    （二十六）会同有关部门拟订全区科技人才队伍建设规划和政策措施，组织实施相关科技人才计划，推动高端科技创新人才队伍建设。负责我区两院院士及中原学者的培育和支持等工作，配合做好院士工作站、中原学者科学家工作室等建设与管理相关工作。拟订全区科学普及和科学传播规划、政策并组织实施。</w:t>
        <w:br/>
        <w:t xml:space="preserve">    （二十七）做好陕州区科学技术奖励相关工作。</w:t>
        <w:br/>
        <w:t xml:space="preserve">    （二十八）承担区科技创新委员会有关具体工作。</w:t>
        <w:br/>
        <w:t xml:space="preserve">    （二十九）完成区委、区政府交办的其他任务。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工业信息化和科技局下设11个内设机构：区委军民融合发展委员会办公室秘书科（军民融合产业发展科、国防科学技术工业办公室）、办公室、政策法规和发展规划科（政务服务科）、电子信息与科技装备工业科（新能源与交通科技科）、运行监测协调和企业服务科（安全生产科）、煤炭行业管理和煤矿安全监管科、材料消费品和食品工业科（有色金属与新材料科技科）、化学与生物医药工业科（节能与综合利用科）、科技企业与现代服务业科技科（现代农业农村科技科）、科技人才合作与成果转化区域创新科（外国专家科）、实验室与平台基地建设科（科技监督诚信与基础研究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三、三门峡市陕州区工业信息化和科技局预算单位构成情况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三门峡市陕州区工业信息化和科技局部门预算为局机关本级预算，没有设立下属二级预算单位。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三门峡市陕州区工业信息化和科技局2024年部门（单位）预算情况说明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减少3.94万元，下降0.49%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一是人员工资、月目标考核奖、物业补贴及通讯补贴等津补贴改革；二是单位2023年度有人员退休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减少3.94万元，下降0.49%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一是人员工资、月目标考核奖、物业补贴及通讯补贴等津补贴改革；二是单位2023年度有人员退休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一般公共预算795.58万元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基本支出699.91万元，占87.97%；项目支出95.67万元，占12.03%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减少3.94万元，下降0.49%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一是人员工资、月目标考核奖、物业补贴及通讯补贴等津补贴改革；二是单位2023年度有人员退休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无政府性基金收支预算</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基本支出699.91万元，占87.97%；项目支出95.67万元，占12.03%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科学技术支出18.32万元，占2.30%；社会保障和就业支出136.67万元，占17.18%；卫生健康支出35.36万元，占4.44%；资源勘探信息等支出555.81万元，占69.86%；住房保障支出49.42万元，占6.21%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699.91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684.02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97.73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15.89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2.27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减少1.50万元，下降60.00%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单位本年度无因公出国(境)费预算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增加1.00万元，增长0.00%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因疫情期间无公务接待支出预算，2024年增长部分为招商引资、接待调研团等必要支出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单位本年度无公务用车购置及运行费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减少2.50万元，下降100.00%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单位本年度无公务用车运行维护费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单位本年度无政府性基金预算支出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15.89</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减少24.08万元，下降60.25%</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一是人员工资、月目标考核奖、物业补贴及通讯补贴等津补贴改革；二是单位2023年度有人员退休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7.35</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7.35</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795.58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684.43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15.48</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8</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95.67</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三门峡市陕州区工业信息化和科技局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795.58</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795.58</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jc w:val="right"/>
            </w:pPr>
            <w:r>
              <w:rPr>
                <w:rFonts w:ascii="宋体" w:eastAsia="宋体" w:hAnsi="宋体" w:cs="宋体"/>
                <w:b w:val="0"/>
                <w:i w:val="0"/>
                <w:color w:val="000000"/>
                <w:sz w:val="27"/>
              </w:rPr>
              <w:t xml:space="preserve">18.32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136.67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35.36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jc w:val="right"/>
            </w:pPr>
            <w:r>
              <w:rPr>
                <w:rFonts w:ascii="宋体" w:eastAsia="宋体" w:hAnsi="宋体" w:cs="宋体"/>
                <w:b w:val="0"/>
                <w:i w:val="0"/>
                <w:color w:val="000000"/>
                <w:sz w:val="27"/>
              </w:rPr>
              <w:t xml:space="preserve">555.81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49.42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795.58</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795.58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795.58</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795.58</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795.58</w:t>
            </w:r>
          </w:p>
        </w:tc>
        <w:tc>
          <w:tcPr>
            <w:tcW w:w="660" w:type="dxa"/>
            <w:tcBorders/>
            <w:vAlign w:val="center"/>
          </w:tcPr>
          <w:p>
            <w:pPr>
              <w:jc w:val="right"/>
            </w:pPr>
            <w:r>
              <w:rPr>
                <w:rFonts w:ascii="宋体" w:eastAsia="宋体" w:hAnsi="宋体" w:cs="宋体"/>
                <w:b w:val="0"/>
                <w:i w:val="0"/>
                <w:color w:val="000000"/>
                <w:sz w:val="8"/>
              </w:rPr>
              <w:t xml:space="preserve">795.58</w:t>
            </w:r>
          </w:p>
        </w:tc>
        <w:tc>
          <w:tcPr>
            <w:tcW w:w="600" w:type="dxa"/>
            <w:tcBorders/>
            <w:vAlign w:val="center"/>
          </w:tcPr>
          <w:p>
            <w:pPr>
              <w:jc w:val="right"/>
            </w:pPr>
            <w:r>
              <w:rPr>
                <w:rFonts w:ascii="宋体" w:eastAsia="宋体" w:hAnsi="宋体" w:cs="宋体"/>
                <w:b w:val="0"/>
                <w:i w:val="0"/>
                <w:color w:val="000000"/>
                <w:sz w:val="8"/>
              </w:rPr>
              <w:t xml:space="preserve">795.58</w:t>
            </w:r>
          </w:p>
        </w:tc>
        <w:tc>
          <w:tcPr>
            <w:tcW w:w="720" w:type="dxa"/>
            <w:tcBorders/>
            <w:vAlign w:val="center"/>
          </w:tcPr>
          <w:p>
            <w:pPr>
              <w:jc w:val="right"/>
            </w:pPr>
            <w:r>
              <w:rPr>
                <w:rFonts w:ascii="宋体" w:eastAsia="宋体" w:hAnsi="宋体" w:cs="宋体"/>
                <w:b w:val="0"/>
                <w:i w:val="0"/>
                <w:color w:val="000000"/>
                <w:sz w:val="8"/>
              </w:rPr>
              <w:t xml:space="preserve">795.58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235001</w:t>
            </w:r>
          </w:p>
        </w:tc>
        <w:tc>
          <w:tcPr>
            <w:tcW w:w="1540" w:type="dxa"/>
            <w:tcBorders/>
            <w:vAlign w:val="center"/>
          </w:tcPr>
          <w:p>
            <w:pPr>
              <w:jc w:val="left"/>
            </w:pPr>
            <w:r>
              <w:rPr>
                <w:rFonts w:ascii="宋体" w:eastAsia="宋体" w:hAnsi="宋体" w:cs="宋体"/>
                <w:b w:val="0"/>
                <w:i w:val="0"/>
                <w:color w:val="000000"/>
                <w:sz w:val="8"/>
              </w:rPr>
              <w:t xml:space="preserve">三门峡市陕州区工业信息化和科技局</w:t>
            </w:r>
          </w:p>
        </w:tc>
        <w:tc>
          <w:tcPr>
            <w:tcW w:w="660" w:type="dxa"/>
            <w:tcBorders/>
            <w:vAlign w:val="center"/>
          </w:tcPr>
          <w:p>
            <w:pPr>
              <w:jc w:val="right"/>
            </w:pPr>
            <w:r>
              <w:rPr>
                <w:rFonts w:ascii="宋体" w:eastAsia="宋体" w:hAnsi="宋体" w:cs="宋体"/>
                <w:b w:val="0"/>
                <w:i w:val="0"/>
                <w:color w:val="000000"/>
                <w:sz w:val="8"/>
              </w:rPr>
              <w:t xml:space="preserve">795.58</w:t>
            </w:r>
          </w:p>
        </w:tc>
        <w:tc>
          <w:tcPr>
            <w:tcW w:w="660" w:type="dxa"/>
            <w:tcBorders/>
            <w:vAlign w:val="center"/>
          </w:tcPr>
          <w:p>
            <w:pPr>
              <w:jc w:val="right"/>
            </w:pPr>
            <w:r>
              <w:rPr>
                <w:rFonts w:ascii="宋体" w:eastAsia="宋体" w:hAnsi="宋体" w:cs="宋体"/>
                <w:b w:val="0"/>
                <w:i w:val="0"/>
                <w:color w:val="000000"/>
                <w:sz w:val="8"/>
              </w:rPr>
              <w:t xml:space="preserve">795.58</w:t>
            </w:r>
          </w:p>
        </w:tc>
        <w:tc>
          <w:tcPr>
            <w:tcW w:w="600" w:type="dxa"/>
            <w:tcBorders/>
            <w:vAlign w:val="center"/>
          </w:tcPr>
          <w:p>
            <w:pPr>
              <w:jc w:val="right"/>
            </w:pPr>
            <w:r>
              <w:rPr>
                <w:rFonts w:ascii="宋体" w:eastAsia="宋体" w:hAnsi="宋体" w:cs="宋体"/>
                <w:b w:val="0"/>
                <w:i w:val="0"/>
                <w:color w:val="000000"/>
                <w:sz w:val="8"/>
              </w:rPr>
              <w:t xml:space="preserve">795.58</w:t>
            </w:r>
          </w:p>
        </w:tc>
        <w:tc>
          <w:tcPr>
            <w:tcW w:w="720" w:type="dxa"/>
            <w:tcBorders/>
            <w:vAlign w:val="center"/>
          </w:tcPr>
          <w:p>
            <w:pPr>
              <w:jc w:val="right"/>
            </w:pPr>
            <w:r>
              <w:rPr>
                <w:rFonts w:ascii="宋体" w:eastAsia="宋体" w:hAnsi="宋体" w:cs="宋体"/>
                <w:b w:val="0"/>
                <w:i w:val="0"/>
                <w:color w:val="000000"/>
                <w:sz w:val="8"/>
              </w:rPr>
              <w:t xml:space="preserve">795.58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795.58</w:t>
            </w:r>
          </w:p>
        </w:tc>
        <w:tc>
          <w:tcPr>
            <w:tcW w:w="1060" w:type="dxa"/>
            <w:tcBorders/>
            <w:vAlign w:val="center"/>
          </w:tcPr>
          <w:p>
            <w:pPr>
              <w:jc w:val="right"/>
            </w:pPr>
            <w:r>
              <w:rPr>
                <w:rFonts w:ascii="宋体" w:eastAsia="宋体" w:hAnsi="宋体" w:cs="宋体"/>
                <w:b w:val="0"/>
                <w:i w:val="0"/>
                <w:color w:val="000000"/>
                <w:sz w:val="13"/>
              </w:rPr>
              <w:t xml:space="preserve">699.91</w:t>
            </w:r>
          </w:p>
        </w:tc>
        <w:tc>
          <w:tcPr>
            <w:tcW w:w="1140" w:type="dxa"/>
            <w:tcBorders/>
            <w:vAlign w:val="center"/>
          </w:tcPr>
          <w:p>
            <w:pPr>
              <w:jc w:val="right"/>
            </w:pPr>
            <w:r>
              <w:rPr>
                <w:rFonts w:ascii="宋体" w:eastAsia="宋体" w:hAnsi="宋体" w:cs="宋体"/>
                <w:b w:val="0"/>
                <w:i w:val="0"/>
                <w:color w:val="000000"/>
                <w:sz w:val="13"/>
              </w:rPr>
              <w:t xml:space="preserve">611.03</w:t>
            </w:r>
          </w:p>
        </w:tc>
        <w:tc>
          <w:tcPr>
            <w:tcW w:w="1140" w:type="dxa"/>
            <w:tcBorders/>
            <w:vAlign w:val="center"/>
          </w:tcPr>
          <w:p>
            <w:pPr>
              <w:jc w:val="right"/>
            </w:pPr>
            <w:r>
              <w:rPr>
                <w:rFonts w:ascii="宋体" w:eastAsia="宋体" w:hAnsi="宋体" w:cs="宋体"/>
                <w:b w:val="0"/>
                <w:i w:val="0"/>
                <w:color w:val="000000"/>
                <w:sz w:val="13"/>
              </w:rPr>
              <w:t xml:space="preserve">73.40</w:t>
            </w:r>
          </w:p>
        </w:tc>
        <w:tc>
          <w:tcPr>
            <w:tcW w:w="1140" w:type="dxa"/>
            <w:tcBorders/>
            <w:vAlign w:val="center"/>
          </w:tcPr>
          <w:p>
            <w:pPr>
              <w:jc w:val="right"/>
            </w:pPr>
            <w:r>
              <w:rPr>
                <w:rFonts w:ascii="宋体" w:eastAsia="宋体" w:hAnsi="宋体" w:cs="宋体"/>
                <w:b w:val="0"/>
                <w:i w:val="0"/>
                <w:color w:val="000000"/>
                <w:sz w:val="13"/>
              </w:rPr>
              <w:t xml:space="preserve">15.48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95.67</w:t>
            </w:r>
          </w:p>
        </w:tc>
        <w:tc>
          <w:tcPr>
            <w:tcW w:w="1140" w:type="dxa"/>
            <w:tcBorders/>
            <w:vAlign w:val="center"/>
          </w:tcPr>
          <w:p>
            <w:pPr>
              <w:jc w:val="right"/>
            </w:pPr>
            <w:r>
              <w:rPr>
                <w:rFonts w:ascii="宋体" w:eastAsia="宋体" w:hAnsi="宋体" w:cs="宋体"/>
                <w:b w:val="0"/>
                <w:i w:val="0"/>
                <w:color w:val="000000"/>
                <w:sz w:val="13"/>
              </w:rPr>
              <w:t xml:space="preserve">95.67</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206</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一般行政管理事务</w:t>
            </w:r>
          </w:p>
        </w:tc>
        <w:tc>
          <w:tcPr>
            <w:tcW w:w="1060" w:type="dxa"/>
            <w:tcBorders/>
            <w:vAlign w:val="center"/>
          </w:tcPr>
          <w:p>
            <w:pPr>
              <w:jc w:val="right"/>
            </w:pPr>
            <w:r>
              <w:rPr>
                <w:rFonts w:ascii="宋体" w:eastAsia="宋体" w:hAnsi="宋体" w:cs="宋体"/>
                <w:b w:val="0"/>
                <w:i w:val="0"/>
                <w:color w:val="000000"/>
                <w:sz w:val="13"/>
              </w:rPr>
              <w:t xml:space="preserve">18.32</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18.32</w:t>
            </w:r>
          </w:p>
        </w:tc>
        <w:tc>
          <w:tcPr>
            <w:tcW w:w="1140" w:type="dxa"/>
            <w:tcBorders/>
            <w:vAlign w:val="center"/>
          </w:tcPr>
          <w:p>
            <w:pPr>
              <w:jc w:val="right"/>
            </w:pPr>
            <w:r>
              <w:rPr>
                <w:rFonts w:ascii="宋体" w:eastAsia="宋体" w:hAnsi="宋体" w:cs="宋体"/>
                <w:b w:val="0"/>
                <w:i w:val="0"/>
                <w:color w:val="000000"/>
                <w:sz w:val="13"/>
              </w:rPr>
              <w:t xml:space="preserve">18.32</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68.71</w:t>
            </w:r>
          </w:p>
        </w:tc>
        <w:tc>
          <w:tcPr>
            <w:tcW w:w="1060" w:type="dxa"/>
            <w:tcBorders/>
            <w:vAlign w:val="center"/>
          </w:tcPr>
          <w:p>
            <w:pPr>
              <w:jc w:val="right"/>
            </w:pPr>
            <w:r>
              <w:rPr>
                <w:rFonts w:ascii="宋体" w:eastAsia="宋体" w:hAnsi="宋体" w:cs="宋体"/>
                <w:b w:val="0"/>
                <w:i w:val="0"/>
                <w:color w:val="000000"/>
                <w:sz w:val="13"/>
              </w:rPr>
              <w:t xml:space="preserve">68.71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68.71</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67.96</w:t>
            </w:r>
          </w:p>
        </w:tc>
        <w:tc>
          <w:tcPr>
            <w:tcW w:w="1060" w:type="dxa"/>
            <w:tcBorders/>
            <w:vAlign w:val="center"/>
          </w:tcPr>
          <w:p>
            <w:pPr>
              <w:jc w:val="right"/>
            </w:pPr>
            <w:r>
              <w:rPr>
                <w:rFonts w:ascii="宋体" w:eastAsia="宋体" w:hAnsi="宋体" w:cs="宋体"/>
                <w:b w:val="0"/>
                <w:i w:val="0"/>
                <w:color w:val="000000"/>
                <w:sz w:val="13"/>
              </w:rPr>
              <w:t xml:space="preserve">67.96</w:t>
            </w:r>
          </w:p>
        </w:tc>
        <w:tc>
          <w:tcPr>
            <w:tcW w:w="1140" w:type="dxa"/>
            <w:tcBorders/>
            <w:vAlign w:val="center"/>
          </w:tcPr>
          <w:p>
            <w:pPr>
              <w:jc w:val="right"/>
            </w:pPr>
            <w:r>
              <w:rPr>
                <w:rFonts w:ascii="宋体" w:eastAsia="宋体" w:hAnsi="宋体" w:cs="宋体"/>
                <w:b w:val="0"/>
                <w:i w:val="0"/>
                <w:color w:val="000000"/>
                <w:sz w:val="13"/>
              </w:rPr>
              <w:t xml:space="preserve">67.96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35.36</w:t>
            </w:r>
          </w:p>
        </w:tc>
        <w:tc>
          <w:tcPr>
            <w:tcW w:w="1060" w:type="dxa"/>
            <w:tcBorders/>
            <w:vAlign w:val="center"/>
          </w:tcPr>
          <w:p>
            <w:pPr>
              <w:jc w:val="right"/>
            </w:pPr>
            <w:r>
              <w:rPr>
                <w:rFonts w:ascii="宋体" w:eastAsia="宋体" w:hAnsi="宋体" w:cs="宋体"/>
                <w:b w:val="0"/>
                <w:i w:val="0"/>
                <w:color w:val="000000"/>
                <w:sz w:val="13"/>
              </w:rPr>
              <w:t xml:space="preserve">35.36</w:t>
            </w:r>
          </w:p>
        </w:tc>
        <w:tc>
          <w:tcPr>
            <w:tcW w:w="1140" w:type="dxa"/>
            <w:tcBorders/>
            <w:vAlign w:val="center"/>
          </w:tcPr>
          <w:p>
            <w:pPr>
              <w:jc w:val="right"/>
            </w:pPr>
            <w:r>
              <w:rPr>
                <w:rFonts w:ascii="宋体" w:eastAsia="宋体" w:hAnsi="宋体" w:cs="宋体"/>
                <w:b w:val="0"/>
                <w:i w:val="0"/>
                <w:color w:val="000000"/>
                <w:sz w:val="13"/>
              </w:rPr>
              <w:t xml:space="preserve">35.36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215</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510.81</w:t>
            </w:r>
          </w:p>
        </w:tc>
        <w:tc>
          <w:tcPr>
            <w:tcW w:w="1060" w:type="dxa"/>
            <w:tcBorders/>
            <w:vAlign w:val="center"/>
          </w:tcPr>
          <w:p>
            <w:pPr>
              <w:jc w:val="right"/>
            </w:pPr>
            <w:r>
              <w:rPr>
                <w:rFonts w:ascii="宋体" w:eastAsia="宋体" w:hAnsi="宋体" w:cs="宋体"/>
                <w:b w:val="0"/>
                <w:i w:val="0"/>
                <w:color w:val="000000"/>
                <w:sz w:val="13"/>
              </w:rPr>
              <w:t xml:space="preserve">478.46</w:t>
            </w:r>
          </w:p>
        </w:tc>
        <w:tc>
          <w:tcPr>
            <w:tcW w:w="1140" w:type="dxa"/>
            <w:tcBorders/>
            <w:vAlign w:val="center"/>
          </w:tcPr>
          <w:p>
            <w:pPr>
              <w:jc w:val="right"/>
            </w:pPr>
            <w:r>
              <w:rPr>
                <w:rFonts w:ascii="宋体" w:eastAsia="宋体" w:hAnsi="宋体" w:cs="宋体"/>
                <w:b w:val="0"/>
                <w:i w:val="0"/>
                <w:color w:val="000000"/>
                <w:sz w:val="13"/>
              </w:rPr>
              <w:t xml:space="preserve">458.29</w:t>
            </w:r>
          </w:p>
        </w:tc>
        <w:tc>
          <w:tcPr>
            <w:tcW w:w="1140" w:type="dxa"/>
            <w:tcBorders/>
            <w:vAlign w:val="center"/>
          </w:tcPr>
          <w:p>
            <w:pPr>
              <w:jc w:val="right"/>
            </w:pPr>
            <w:r>
              <w:rPr>
                <w:rFonts w:ascii="宋体" w:eastAsia="宋体" w:hAnsi="宋体" w:cs="宋体"/>
                <w:b w:val="0"/>
                <w:i w:val="0"/>
                <w:color w:val="000000"/>
                <w:sz w:val="13"/>
              </w:rPr>
              <w:t xml:space="preserve">4.69</w:t>
            </w:r>
          </w:p>
        </w:tc>
        <w:tc>
          <w:tcPr>
            <w:tcW w:w="1140" w:type="dxa"/>
            <w:tcBorders/>
            <w:vAlign w:val="center"/>
          </w:tcPr>
          <w:p>
            <w:pPr>
              <w:jc w:val="right"/>
            </w:pPr>
            <w:r>
              <w:rPr>
                <w:rFonts w:ascii="宋体" w:eastAsia="宋体" w:hAnsi="宋体" w:cs="宋体"/>
                <w:b w:val="0"/>
                <w:i w:val="0"/>
                <w:color w:val="000000"/>
                <w:sz w:val="13"/>
              </w:rPr>
              <w:t xml:space="preserve">15.48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32.35</w:t>
            </w:r>
          </w:p>
        </w:tc>
        <w:tc>
          <w:tcPr>
            <w:tcW w:w="1140" w:type="dxa"/>
            <w:tcBorders/>
            <w:vAlign w:val="center"/>
          </w:tcPr>
          <w:p>
            <w:pPr>
              <w:jc w:val="right"/>
            </w:pPr>
            <w:r>
              <w:rPr>
                <w:rFonts w:ascii="宋体" w:eastAsia="宋体" w:hAnsi="宋体" w:cs="宋体"/>
                <w:b w:val="0"/>
                <w:i w:val="0"/>
                <w:color w:val="000000"/>
                <w:sz w:val="13"/>
              </w:rPr>
              <w:t xml:space="preserve">32.35</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215</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一般行政管理事务</w:t>
            </w:r>
          </w:p>
        </w:tc>
        <w:tc>
          <w:tcPr>
            <w:tcW w:w="1060" w:type="dxa"/>
            <w:tcBorders/>
            <w:vAlign w:val="center"/>
          </w:tcPr>
          <w:p>
            <w:pPr>
              <w:jc w:val="right"/>
            </w:pPr>
            <w:r>
              <w:rPr>
                <w:rFonts w:ascii="宋体" w:eastAsia="宋体" w:hAnsi="宋体" w:cs="宋体"/>
                <w:b w:val="0"/>
                <w:i w:val="0"/>
                <w:color w:val="000000"/>
                <w:sz w:val="13"/>
              </w:rPr>
              <w:t xml:space="preserve">45.00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45.00</w:t>
            </w:r>
          </w:p>
        </w:tc>
        <w:tc>
          <w:tcPr>
            <w:tcW w:w="1140" w:type="dxa"/>
            <w:tcBorders/>
            <w:vAlign w:val="center"/>
          </w:tcPr>
          <w:p>
            <w:pPr>
              <w:jc w:val="right"/>
            </w:pPr>
            <w:r>
              <w:rPr>
                <w:rFonts w:ascii="宋体" w:eastAsia="宋体" w:hAnsi="宋体" w:cs="宋体"/>
                <w:b w:val="0"/>
                <w:i w:val="0"/>
                <w:color w:val="000000"/>
                <w:sz w:val="13"/>
              </w:rPr>
              <w:t xml:space="preserve">45.00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49.42</w:t>
            </w:r>
          </w:p>
        </w:tc>
        <w:tc>
          <w:tcPr>
            <w:tcW w:w="1060" w:type="dxa"/>
            <w:tcBorders/>
            <w:vAlign w:val="center"/>
          </w:tcPr>
          <w:p>
            <w:pPr>
              <w:jc w:val="right"/>
            </w:pPr>
            <w:r>
              <w:rPr>
                <w:rFonts w:ascii="宋体" w:eastAsia="宋体" w:hAnsi="宋体" w:cs="宋体"/>
                <w:b w:val="0"/>
                <w:i w:val="0"/>
                <w:color w:val="000000"/>
                <w:sz w:val="13"/>
              </w:rPr>
              <w:t xml:space="preserve">49.42</w:t>
            </w:r>
          </w:p>
        </w:tc>
        <w:tc>
          <w:tcPr>
            <w:tcW w:w="1140" w:type="dxa"/>
            <w:tcBorders/>
            <w:vAlign w:val="center"/>
          </w:tcPr>
          <w:p>
            <w:pPr>
              <w:jc w:val="right"/>
            </w:pPr>
            <w:r>
              <w:rPr>
                <w:rFonts w:ascii="宋体" w:eastAsia="宋体" w:hAnsi="宋体" w:cs="宋体"/>
                <w:b w:val="0"/>
                <w:i w:val="0"/>
                <w:color w:val="000000"/>
                <w:sz w:val="13"/>
              </w:rPr>
              <w:t xml:space="preserve">49.42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jc w:val="right"/>
            </w:pPr>
            <w:r>
              <w:rPr>
                <w:rFonts w:ascii="宋体" w:eastAsia="宋体" w:hAnsi="宋体" w:cs="宋体"/>
                <w:b w:val="0"/>
                <w:i w:val="0"/>
                <w:color w:val="000000"/>
                <w:sz w:val="16"/>
              </w:rPr>
              <w:t xml:space="preserve">18.32</w:t>
            </w:r>
          </w:p>
        </w:tc>
        <w:tc>
          <w:tcPr>
            <w:tcW w:w="1380" w:type="dxa"/>
            <w:tcBorders/>
            <w:vAlign w:val="center"/>
          </w:tcPr>
          <w:p>
            <w:pPr>
              <w:jc w:val="right"/>
            </w:pPr>
            <w:r>
              <w:rPr>
                <w:rFonts w:ascii="宋体" w:eastAsia="宋体" w:hAnsi="宋体" w:cs="宋体"/>
                <w:b w:val="0"/>
                <w:i w:val="0"/>
                <w:color w:val="000000"/>
                <w:sz w:val="16"/>
              </w:rPr>
              <w:t xml:space="preserve">18.32</w:t>
            </w:r>
          </w:p>
        </w:tc>
        <w:tc>
          <w:tcPr>
            <w:tcW w:w="1380" w:type="dxa"/>
            <w:tcBorders/>
            <w:vAlign w:val="center"/>
          </w:tcPr>
          <w:p>
            <w:pPr>
              <w:jc w:val="right"/>
            </w:pPr>
            <w:r>
              <w:rPr>
                <w:rFonts w:ascii="宋体" w:eastAsia="宋体" w:hAnsi="宋体" w:cs="宋体"/>
                <w:b w:val="0"/>
                <w:i w:val="0"/>
                <w:color w:val="000000"/>
                <w:sz w:val="16"/>
              </w:rPr>
              <w:t xml:space="preserve">18.32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136.67</w:t>
            </w:r>
          </w:p>
        </w:tc>
        <w:tc>
          <w:tcPr>
            <w:tcW w:w="1380" w:type="dxa"/>
            <w:tcBorders/>
            <w:vAlign w:val="center"/>
          </w:tcPr>
          <w:p>
            <w:pPr>
              <w:jc w:val="right"/>
            </w:pPr>
            <w:r>
              <w:rPr>
                <w:rFonts w:ascii="宋体" w:eastAsia="宋体" w:hAnsi="宋体" w:cs="宋体"/>
                <w:b w:val="0"/>
                <w:i w:val="0"/>
                <w:color w:val="000000"/>
                <w:sz w:val="16"/>
              </w:rPr>
              <w:t xml:space="preserve">136.67</w:t>
            </w:r>
          </w:p>
        </w:tc>
        <w:tc>
          <w:tcPr>
            <w:tcW w:w="1380" w:type="dxa"/>
            <w:tcBorders/>
            <w:vAlign w:val="center"/>
          </w:tcPr>
          <w:p>
            <w:pPr>
              <w:jc w:val="right"/>
            </w:pPr>
            <w:r>
              <w:rPr>
                <w:rFonts w:ascii="宋体" w:eastAsia="宋体" w:hAnsi="宋体" w:cs="宋体"/>
                <w:b w:val="0"/>
                <w:i w:val="0"/>
                <w:color w:val="000000"/>
                <w:sz w:val="16"/>
              </w:rPr>
              <w:t xml:space="preserve">136.67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35.36</w:t>
            </w:r>
          </w:p>
        </w:tc>
        <w:tc>
          <w:tcPr>
            <w:tcW w:w="1380" w:type="dxa"/>
            <w:tcBorders/>
            <w:vAlign w:val="center"/>
          </w:tcPr>
          <w:p>
            <w:pPr>
              <w:jc w:val="right"/>
            </w:pPr>
            <w:r>
              <w:rPr>
                <w:rFonts w:ascii="宋体" w:eastAsia="宋体" w:hAnsi="宋体" w:cs="宋体"/>
                <w:b w:val="0"/>
                <w:i w:val="0"/>
                <w:color w:val="000000"/>
                <w:sz w:val="16"/>
              </w:rPr>
              <w:t xml:space="preserve">35.36</w:t>
            </w:r>
          </w:p>
        </w:tc>
        <w:tc>
          <w:tcPr>
            <w:tcW w:w="1380" w:type="dxa"/>
            <w:tcBorders/>
            <w:vAlign w:val="center"/>
          </w:tcPr>
          <w:p>
            <w:pPr>
              <w:jc w:val="right"/>
            </w:pPr>
            <w:r>
              <w:rPr>
                <w:rFonts w:ascii="宋体" w:eastAsia="宋体" w:hAnsi="宋体" w:cs="宋体"/>
                <w:b w:val="0"/>
                <w:i w:val="0"/>
                <w:color w:val="000000"/>
                <w:sz w:val="16"/>
              </w:rPr>
              <w:t xml:space="preserve">35.36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jc w:val="right"/>
            </w:pPr>
            <w:r>
              <w:rPr>
                <w:rFonts w:ascii="宋体" w:eastAsia="宋体" w:hAnsi="宋体" w:cs="宋体"/>
                <w:b w:val="0"/>
                <w:i w:val="0"/>
                <w:color w:val="000000"/>
                <w:sz w:val="16"/>
              </w:rPr>
              <w:t xml:space="preserve">555.81</w:t>
            </w:r>
          </w:p>
        </w:tc>
        <w:tc>
          <w:tcPr>
            <w:tcW w:w="1380" w:type="dxa"/>
            <w:tcBorders/>
            <w:vAlign w:val="center"/>
          </w:tcPr>
          <w:p>
            <w:pPr>
              <w:jc w:val="right"/>
            </w:pPr>
            <w:r>
              <w:rPr>
                <w:rFonts w:ascii="宋体" w:eastAsia="宋体" w:hAnsi="宋体" w:cs="宋体"/>
                <w:b w:val="0"/>
                <w:i w:val="0"/>
                <w:color w:val="000000"/>
                <w:sz w:val="16"/>
              </w:rPr>
              <w:t xml:space="preserve">555.81</w:t>
            </w:r>
          </w:p>
        </w:tc>
        <w:tc>
          <w:tcPr>
            <w:tcW w:w="1380" w:type="dxa"/>
            <w:tcBorders/>
            <w:vAlign w:val="center"/>
          </w:tcPr>
          <w:p>
            <w:pPr>
              <w:jc w:val="right"/>
            </w:pPr>
            <w:r>
              <w:rPr>
                <w:rFonts w:ascii="宋体" w:eastAsia="宋体" w:hAnsi="宋体" w:cs="宋体"/>
                <w:b w:val="0"/>
                <w:i w:val="0"/>
                <w:color w:val="000000"/>
                <w:sz w:val="16"/>
              </w:rPr>
              <w:t xml:space="preserve">555.81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49.42</w:t>
            </w:r>
          </w:p>
        </w:tc>
        <w:tc>
          <w:tcPr>
            <w:tcW w:w="1380" w:type="dxa"/>
            <w:tcBorders/>
            <w:vAlign w:val="center"/>
          </w:tcPr>
          <w:p>
            <w:pPr>
              <w:jc w:val="right"/>
            </w:pPr>
            <w:r>
              <w:rPr>
                <w:rFonts w:ascii="宋体" w:eastAsia="宋体" w:hAnsi="宋体" w:cs="宋体"/>
                <w:b w:val="0"/>
                <w:i w:val="0"/>
                <w:color w:val="000000"/>
                <w:sz w:val="16"/>
              </w:rPr>
              <w:t xml:space="preserve">49.42</w:t>
            </w:r>
          </w:p>
        </w:tc>
        <w:tc>
          <w:tcPr>
            <w:tcW w:w="1380" w:type="dxa"/>
            <w:tcBorders/>
            <w:vAlign w:val="center"/>
          </w:tcPr>
          <w:p>
            <w:pPr>
              <w:jc w:val="right"/>
            </w:pPr>
            <w:r>
              <w:rPr>
                <w:rFonts w:ascii="宋体" w:eastAsia="宋体" w:hAnsi="宋体" w:cs="宋体"/>
                <w:b w:val="0"/>
                <w:i w:val="0"/>
                <w:color w:val="000000"/>
                <w:sz w:val="16"/>
              </w:rPr>
              <w:t xml:space="preserve">49.42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jc w:val="right"/>
            </w:pPr>
            <w:r>
              <w:rPr>
                <w:rFonts w:ascii="宋体" w:eastAsia="宋体" w:hAnsi="宋体" w:cs="宋体"/>
                <w:b w:val="0"/>
                <w:i w:val="0"/>
                <w:color w:val="000000"/>
                <w:sz w:val="16"/>
              </w:rPr>
              <w:t xml:space="preserve">795.58</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795.58</w:t>
            </w:r>
          </w:p>
        </w:tc>
        <w:tc>
          <w:tcPr>
            <w:tcW w:w="1160" w:type="dxa"/>
            <w:tcBorders/>
            <w:vAlign w:val="center"/>
          </w:tcPr>
          <w:p>
            <w:pPr>
              <w:jc w:val="right"/>
            </w:pPr>
            <w:r>
              <w:rPr>
                <w:rFonts w:ascii="宋体" w:eastAsia="宋体" w:hAnsi="宋体" w:cs="宋体"/>
                <w:b w:val="0"/>
                <w:i w:val="0"/>
                <w:color w:val="000000"/>
                <w:sz w:val="14"/>
              </w:rPr>
              <w:t xml:space="preserve">699.91</w:t>
            </w:r>
          </w:p>
        </w:tc>
        <w:tc>
          <w:tcPr>
            <w:tcW w:w="1160" w:type="dxa"/>
            <w:tcBorders/>
            <w:vAlign w:val="center"/>
          </w:tcPr>
          <w:p>
            <w:pPr>
              <w:jc w:val="right"/>
            </w:pPr>
            <w:r>
              <w:rPr>
                <w:rFonts w:ascii="宋体" w:eastAsia="宋体" w:hAnsi="宋体" w:cs="宋体"/>
                <w:b w:val="0"/>
                <w:i w:val="0"/>
                <w:color w:val="000000"/>
                <w:sz w:val="14"/>
              </w:rPr>
              <w:t xml:space="preserve">611.03</w:t>
            </w:r>
          </w:p>
        </w:tc>
        <w:tc>
          <w:tcPr>
            <w:tcW w:w="1160" w:type="dxa"/>
            <w:tcBorders/>
            <w:vAlign w:val="center"/>
          </w:tcPr>
          <w:p>
            <w:pPr>
              <w:jc w:val="right"/>
            </w:pPr>
            <w:r>
              <w:rPr>
                <w:rFonts w:ascii="宋体" w:eastAsia="宋体" w:hAnsi="宋体" w:cs="宋体"/>
                <w:b w:val="0"/>
                <w:i w:val="0"/>
                <w:color w:val="000000"/>
                <w:sz w:val="14"/>
              </w:rPr>
              <w:t xml:space="preserve">73.40</w:t>
            </w:r>
          </w:p>
        </w:tc>
        <w:tc>
          <w:tcPr>
            <w:tcW w:w="1160" w:type="dxa"/>
            <w:tcBorders/>
            <w:vAlign w:val="center"/>
          </w:tcPr>
          <w:p>
            <w:pPr>
              <w:jc w:val="right"/>
            </w:pPr>
            <w:r>
              <w:rPr>
                <w:rFonts w:ascii="宋体" w:eastAsia="宋体" w:hAnsi="宋体" w:cs="宋体"/>
                <w:b w:val="0"/>
                <w:i w:val="0"/>
                <w:color w:val="000000"/>
                <w:sz w:val="14"/>
              </w:rPr>
              <w:t xml:space="preserve">15.48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95.67</w:t>
            </w:r>
          </w:p>
        </w:tc>
        <w:tc>
          <w:tcPr>
            <w:tcW w:w="1160" w:type="dxa"/>
            <w:tcBorders/>
            <w:vAlign w:val="center"/>
          </w:tcPr>
          <w:p>
            <w:pPr>
              <w:jc w:val="right"/>
            </w:pPr>
            <w:r>
              <w:rPr>
                <w:rFonts w:ascii="宋体" w:eastAsia="宋体" w:hAnsi="宋体" w:cs="宋体"/>
                <w:b w:val="0"/>
                <w:i w:val="0"/>
                <w:color w:val="000000"/>
                <w:sz w:val="14"/>
              </w:rPr>
              <w:t xml:space="preserve">95.67</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206</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18.32</w:t>
            </w:r>
          </w:p>
        </w:tc>
        <w:tc>
          <w:tcPr>
            <w:tcW w:w="1160" w:type="dxa"/>
            <w:tcBorders/>
            <w:vAlign w:val="center"/>
          </w:tcPr>
          <w:p>
            <w:pPr>
              <w:jc w:val="right"/>
            </w:pPr>
            <w:r>
              <w:rPr>
                <w:rFonts w:ascii="宋体" w:eastAsia="宋体" w:hAnsi="宋体" w:cs="宋体"/>
                <w:b w:val="0"/>
                <w:i w:val="0"/>
                <w:color w:val="000000"/>
                <w:sz w:val="14"/>
              </w:rPr>
              <w:t xml:space="preserve">18.32</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68.71</w:t>
            </w:r>
          </w:p>
        </w:tc>
        <w:tc>
          <w:tcPr>
            <w:tcW w:w="1160" w:type="dxa"/>
            <w:tcBorders/>
            <w:vAlign w:val="center"/>
          </w:tcPr>
          <w:p>
            <w:pPr>
              <w:jc w:val="right"/>
            </w:pPr>
            <w:r>
              <w:rPr>
                <w:rFonts w:ascii="宋体" w:eastAsia="宋体" w:hAnsi="宋体" w:cs="宋体"/>
                <w:b w:val="0"/>
                <w:i w:val="0"/>
                <w:color w:val="000000"/>
                <w:sz w:val="14"/>
              </w:rPr>
              <w:t xml:space="preserve">68.71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67.96</w:t>
            </w:r>
          </w:p>
        </w:tc>
        <w:tc>
          <w:tcPr>
            <w:tcW w:w="1160" w:type="dxa"/>
            <w:tcBorders/>
            <w:vAlign w:val="center"/>
          </w:tcPr>
          <w:p>
            <w:pPr>
              <w:jc w:val="right"/>
            </w:pPr>
            <w:r>
              <w:rPr>
                <w:rFonts w:ascii="宋体" w:eastAsia="宋体" w:hAnsi="宋体" w:cs="宋体"/>
                <w:b w:val="0"/>
                <w:i w:val="0"/>
                <w:color w:val="000000"/>
                <w:sz w:val="14"/>
              </w:rPr>
              <w:t xml:space="preserve">67.96</w:t>
            </w:r>
          </w:p>
        </w:tc>
        <w:tc>
          <w:tcPr>
            <w:tcW w:w="1160" w:type="dxa"/>
            <w:tcBorders/>
            <w:vAlign w:val="center"/>
          </w:tcPr>
          <w:p>
            <w:pPr>
              <w:jc w:val="right"/>
            </w:pPr>
            <w:r>
              <w:rPr>
                <w:rFonts w:ascii="宋体" w:eastAsia="宋体" w:hAnsi="宋体" w:cs="宋体"/>
                <w:b w:val="0"/>
                <w:i w:val="0"/>
                <w:color w:val="000000"/>
                <w:sz w:val="14"/>
              </w:rPr>
              <w:t xml:space="preserve">67.96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35.36</w:t>
            </w:r>
          </w:p>
        </w:tc>
        <w:tc>
          <w:tcPr>
            <w:tcW w:w="1160" w:type="dxa"/>
            <w:tcBorders/>
            <w:vAlign w:val="center"/>
          </w:tcPr>
          <w:p>
            <w:pPr>
              <w:jc w:val="right"/>
            </w:pPr>
            <w:r>
              <w:rPr>
                <w:rFonts w:ascii="宋体" w:eastAsia="宋体" w:hAnsi="宋体" w:cs="宋体"/>
                <w:b w:val="0"/>
                <w:i w:val="0"/>
                <w:color w:val="000000"/>
                <w:sz w:val="14"/>
              </w:rPr>
              <w:t xml:space="preserve">35.36</w:t>
            </w:r>
          </w:p>
        </w:tc>
        <w:tc>
          <w:tcPr>
            <w:tcW w:w="1160" w:type="dxa"/>
            <w:tcBorders/>
            <w:vAlign w:val="center"/>
          </w:tcPr>
          <w:p>
            <w:pPr>
              <w:jc w:val="right"/>
            </w:pPr>
            <w:r>
              <w:rPr>
                <w:rFonts w:ascii="宋体" w:eastAsia="宋体" w:hAnsi="宋体" w:cs="宋体"/>
                <w:b w:val="0"/>
                <w:i w:val="0"/>
                <w:color w:val="000000"/>
                <w:sz w:val="14"/>
              </w:rPr>
              <w:t xml:space="preserve">35.36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215</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510.81</w:t>
            </w:r>
          </w:p>
        </w:tc>
        <w:tc>
          <w:tcPr>
            <w:tcW w:w="1160" w:type="dxa"/>
            <w:tcBorders/>
            <w:vAlign w:val="center"/>
          </w:tcPr>
          <w:p>
            <w:pPr>
              <w:jc w:val="right"/>
            </w:pPr>
            <w:r>
              <w:rPr>
                <w:rFonts w:ascii="宋体" w:eastAsia="宋体" w:hAnsi="宋体" w:cs="宋体"/>
                <w:b w:val="0"/>
                <w:i w:val="0"/>
                <w:color w:val="000000"/>
                <w:sz w:val="14"/>
              </w:rPr>
              <w:t xml:space="preserve">478.46</w:t>
            </w:r>
          </w:p>
        </w:tc>
        <w:tc>
          <w:tcPr>
            <w:tcW w:w="1160" w:type="dxa"/>
            <w:tcBorders/>
            <w:vAlign w:val="center"/>
          </w:tcPr>
          <w:p>
            <w:pPr>
              <w:jc w:val="right"/>
            </w:pPr>
            <w:r>
              <w:rPr>
                <w:rFonts w:ascii="宋体" w:eastAsia="宋体" w:hAnsi="宋体" w:cs="宋体"/>
                <w:b w:val="0"/>
                <w:i w:val="0"/>
                <w:color w:val="000000"/>
                <w:sz w:val="14"/>
              </w:rPr>
              <w:t xml:space="preserve">458.29</w:t>
            </w:r>
          </w:p>
        </w:tc>
        <w:tc>
          <w:tcPr>
            <w:tcW w:w="1160" w:type="dxa"/>
            <w:tcBorders/>
            <w:vAlign w:val="center"/>
          </w:tcPr>
          <w:p>
            <w:pPr>
              <w:jc w:val="right"/>
            </w:pPr>
            <w:r>
              <w:rPr>
                <w:rFonts w:ascii="宋体" w:eastAsia="宋体" w:hAnsi="宋体" w:cs="宋体"/>
                <w:b w:val="0"/>
                <w:i w:val="0"/>
                <w:color w:val="000000"/>
                <w:sz w:val="14"/>
              </w:rPr>
              <w:t xml:space="preserve">4.69</w:t>
            </w:r>
          </w:p>
        </w:tc>
        <w:tc>
          <w:tcPr>
            <w:tcW w:w="1160" w:type="dxa"/>
            <w:tcBorders/>
            <w:vAlign w:val="center"/>
          </w:tcPr>
          <w:p>
            <w:pPr>
              <w:jc w:val="right"/>
            </w:pPr>
            <w:r>
              <w:rPr>
                <w:rFonts w:ascii="宋体" w:eastAsia="宋体" w:hAnsi="宋体" w:cs="宋体"/>
                <w:b w:val="0"/>
                <w:i w:val="0"/>
                <w:color w:val="000000"/>
                <w:sz w:val="14"/>
              </w:rPr>
              <w:t xml:space="preserve">15.48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32.35</w:t>
            </w:r>
          </w:p>
        </w:tc>
        <w:tc>
          <w:tcPr>
            <w:tcW w:w="1160" w:type="dxa"/>
            <w:tcBorders/>
            <w:vAlign w:val="center"/>
          </w:tcPr>
          <w:p>
            <w:pPr>
              <w:jc w:val="right"/>
            </w:pPr>
            <w:r>
              <w:rPr>
                <w:rFonts w:ascii="宋体" w:eastAsia="宋体" w:hAnsi="宋体" w:cs="宋体"/>
                <w:b w:val="0"/>
                <w:i w:val="0"/>
                <w:color w:val="000000"/>
                <w:sz w:val="14"/>
              </w:rPr>
              <w:t xml:space="preserve">32.35</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215</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45.00</w:t>
            </w:r>
          </w:p>
        </w:tc>
        <w:tc>
          <w:tcPr>
            <w:tcW w:w="1160" w:type="dxa"/>
            <w:tcBorders/>
            <w:vAlign w:val="center"/>
          </w:tcPr>
          <w:p>
            <w:pPr>
              <w:jc w:val="right"/>
            </w:pPr>
            <w:r>
              <w:rPr>
                <w:rFonts w:ascii="宋体" w:eastAsia="宋体" w:hAnsi="宋体" w:cs="宋体"/>
                <w:b w:val="0"/>
                <w:i w:val="0"/>
                <w:color w:val="000000"/>
                <w:sz w:val="14"/>
              </w:rPr>
              <w:t xml:space="preserve">45.00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49.42</w:t>
            </w:r>
          </w:p>
        </w:tc>
        <w:tc>
          <w:tcPr>
            <w:tcW w:w="1160" w:type="dxa"/>
            <w:tcBorders/>
            <w:vAlign w:val="center"/>
          </w:tcPr>
          <w:p>
            <w:pPr>
              <w:jc w:val="right"/>
            </w:pPr>
            <w:r>
              <w:rPr>
                <w:rFonts w:ascii="宋体" w:eastAsia="宋体" w:hAnsi="宋体" w:cs="宋体"/>
                <w:b w:val="0"/>
                <w:i w:val="0"/>
                <w:color w:val="000000"/>
                <w:sz w:val="14"/>
              </w:rPr>
              <w:t xml:space="preserve">49.42</w:t>
            </w:r>
          </w:p>
        </w:tc>
        <w:tc>
          <w:tcPr>
            <w:tcW w:w="1160" w:type="dxa"/>
            <w:tcBorders/>
            <w:vAlign w:val="center"/>
          </w:tcPr>
          <w:p>
            <w:pPr>
              <w:jc w:val="right"/>
            </w:pPr>
            <w:r>
              <w:rPr>
                <w:rFonts w:ascii="宋体" w:eastAsia="宋体" w:hAnsi="宋体" w:cs="宋体"/>
                <w:b w:val="0"/>
                <w:i w:val="0"/>
                <w:color w:val="000000"/>
                <w:sz w:val="14"/>
              </w:rPr>
              <w:t xml:space="preserve">49.42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699.91</w:t>
            </w:r>
          </w:p>
        </w:tc>
        <w:tc>
          <w:tcPr>
            <w:tcW w:w="1440" w:type="dxa"/>
            <w:tcBorders/>
            <w:vAlign w:val="center"/>
          </w:tcPr>
          <w:p>
            <w:pPr>
              <w:jc w:val="right"/>
            </w:pPr>
            <w:r>
              <w:rPr>
                <w:rFonts w:ascii="宋体" w:eastAsia="宋体" w:hAnsi="宋体" w:cs="宋体"/>
                <w:b w:val="0"/>
                <w:i w:val="0"/>
                <w:color w:val="000000"/>
                <w:sz w:val="17"/>
              </w:rPr>
              <w:t xml:space="preserve">684.02</w:t>
            </w:r>
          </w:p>
        </w:tc>
        <w:tc>
          <w:tcPr>
            <w:tcW w:w="1478" w:type="dxa"/>
            <w:tcBorders/>
            <w:vAlign w:val="center"/>
          </w:tcPr>
          <w:p>
            <w:pPr>
              <w:jc w:val="right"/>
            </w:pPr>
            <w:r>
              <w:rPr>
                <w:rFonts w:ascii="宋体" w:eastAsia="宋体" w:hAnsi="宋体" w:cs="宋体"/>
                <w:b w:val="0"/>
                <w:i w:val="0"/>
                <w:color w:val="000000"/>
                <w:sz w:val="17"/>
              </w:rPr>
              <w:t xml:space="preserve">15.89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13.21</w:t>
            </w:r>
          </w:p>
        </w:tc>
        <w:tc>
          <w:tcPr>
            <w:tcW w:w="1440" w:type="dxa"/>
            <w:tcBorders/>
            <w:vAlign w:val="center"/>
          </w:tcPr>
          <w:p>
            <w:pPr>
              <w:jc w:val="right"/>
            </w:pPr>
            <w:r>
              <w:rPr>
                <w:rFonts w:ascii="宋体" w:eastAsia="宋体" w:hAnsi="宋体" w:cs="宋体"/>
                <w:b w:val="0"/>
                <w:i w:val="0"/>
                <w:color w:val="000000"/>
                <w:sz w:val="17"/>
              </w:rPr>
              <w:t xml:space="preserve">12.80</w:t>
            </w:r>
          </w:p>
        </w:tc>
        <w:tc>
          <w:tcPr>
            <w:tcW w:w="1478" w:type="dxa"/>
            <w:tcBorders/>
            <w:vAlign w:val="center"/>
          </w:tcPr>
          <w:p>
            <w:pPr>
              <w:jc w:val="right"/>
            </w:pPr>
            <w:r>
              <w:rPr>
                <w:rFonts w:ascii="宋体" w:eastAsia="宋体" w:hAnsi="宋体" w:cs="宋体"/>
                <w:b w:val="0"/>
                <w:i w:val="0"/>
                <w:color w:val="000000"/>
                <w:sz w:val="17"/>
              </w:rPr>
              <w:t xml:space="preserve">0.41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60.19</w:t>
            </w:r>
          </w:p>
        </w:tc>
        <w:tc>
          <w:tcPr>
            <w:tcW w:w="1440" w:type="dxa"/>
            <w:tcBorders/>
            <w:vAlign w:val="center"/>
          </w:tcPr>
          <w:p>
            <w:pPr>
              <w:jc w:val="right"/>
            </w:pPr>
            <w:r>
              <w:rPr>
                <w:rFonts w:ascii="宋体" w:eastAsia="宋体" w:hAnsi="宋体" w:cs="宋体"/>
                <w:b w:val="0"/>
                <w:i w:val="0"/>
                <w:color w:val="000000"/>
                <w:sz w:val="17"/>
              </w:rPr>
              <w:t xml:space="preserve">60.19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67.96</w:t>
            </w:r>
          </w:p>
        </w:tc>
        <w:tc>
          <w:tcPr>
            <w:tcW w:w="1440" w:type="dxa"/>
            <w:tcBorders/>
            <w:vAlign w:val="center"/>
          </w:tcPr>
          <w:p>
            <w:pPr>
              <w:jc w:val="right"/>
            </w:pPr>
            <w:r>
              <w:rPr>
                <w:rFonts w:ascii="宋体" w:eastAsia="宋体" w:hAnsi="宋体" w:cs="宋体"/>
                <w:b w:val="0"/>
                <w:i w:val="0"/>
                <w:color w:val="000000"/>
                <w:sz w:val="17"/>
              </w:rPr>
              <w:t xml:space="preserve">67.96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35.36</w:t>
            </w:r>
          </w:p>
        </w:tc>
        <w:tc>
          <w:tcPr>
            <w:tcW w:w="1440" w:type="dxa"/>
            <w:tcBorders/>
            <w:vAlign w:val="center"/>
          </w:tcPr>
          <w:p>
            <w:pPr>
              <w:jc w:val="right"/>
            </w:pPr>
            <w:r>
              <w:rPr>
                <w:rFonts w:ascii="宋体" w:eastAsia="宋体" w:hAnsi="宋体" w:cs="宋体"/>
                <w:b w:val="0"/>
                <w:i w:val="0"/>
                <w:color w:val="000000"/>
                <w:sz w:val="17"/>
              </w:rPr>
              <w:t xml:space="preserve">35.36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109.90</w:t>
            </w:r>
          </w:p>
        </w:tc>
        <w:tc>
          <w:tcPr>
            <w:tcW w:w="1440" w:type="dxa"/>
            <w:tcBorders/>
            <w:vAlign w:val="center"/>
          </w:tcPr>
          <w:p>
            <w:pPr>
              <w:jc w:val="right"/>
            </w:pPr>
            <w:r>
              <w:rPr>
                <w:rFonts w:ascii="宋体" w:eastAsia="宋体" w:hAnsi="宋体" w:cs="宋体"/>
                <w:b w:val="0"/>
                <w:i w:val="0"/>
                <w:color w:val="000000"/>
                <w:sz w:val="17"/>
              </w:rPr>
              <w:t xml:space="preserve">109.90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346.06</w:t>
            </w:r>
          </w:p>
        </w:tc>
        <w:tc>
          <w:tcPr>
            <w:tcW w:w="1440" w:type="dxa"/>
            <w:tcBorders/>
            <w:vAlign w:val="center"/>
          </w:tcPr>
          <w:p>
            <w:pPr>
              <w:jc w:val="right"/>
            </w:pPr>
            <w:r>
              <w:rPr>
                <w:rFonts w:ascii="宋体" w:eastAsia="宋体" w:hAnsi="宋体" w:cs="宋体"/>
                <w:b w:val="0"/>
                <w:i w:val="0"/>
                <w:color w:val="000000"/>
                <w:sz w:val="17"/>
              </w:rPr>
              <w:t xml:space="preserve">346.06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2.33</w:t>
            </w:r>
          </w:p>
        </w:tc>
        <w:tc>
          <w:tcPr>
            <w:tcW w:w="1440" w:type="dxa"/>
            <w:tcBorders/>
            <w:vAlign w:val="center"/>
          </w:tcPr>
          <w:p>
            <w:pPr>
              <w:jc w:val="right"/>
            </w:pPr>
            <w:r>
              <w:rPr>
                <w:rFonts w:ascii="宋体" w:eastAsia="宋体" w:hAnsi="宋体" w:cs="宋体"/>
                <w:b w:val="0"/>
                <w:i w:val="0"/>
                <w:color w:val="000000"/>
                <w:sz w:val="17"/>
              </w:rPr>
              <w:t xml:space="preserve">2.33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6.78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6.78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30206</w:t>
            </w:r>
          </w:p>
        </w:tc>
        <w:tc>
          <w:tcPr>
            <w:tcW w:w="2400" w:type="dxa"/>
            <w:tcBorders/>
            <w:vAlign w:val="center"/>
          </w:tcPr>
          <w:p>
            <w:pPr>
              <w:jc w:val="left"/>
            </w:pPr>
            <w:r>
              <w:rPr>
                <w:rFonts w:ascii="宋体" w:eastAsia="宋体" w:hAnsi="宋体" w:cs="宋体"/>
                <w:b w:val="0"/>
                <w:i w:val="0"/>
                <w:color w:val="000000"/>
                <w:sz w:val="17"/>
              </w:rPr>
              <w:t xml:space="preserve">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30205</w:t>
            </w:r>
          </w:p>
        </w:tc>
        <w:tc>
          <w:tcPr>
            <w:tcW w:w="2400" w:type="dxa"/>
            <w:tcBorders/>
            <w:vAlign w:val="center"/>
          </w:tcPr>
          <w:p>
            <w:pPr>
              <w:jc w:val="left"/>
            </w:pPr>
            <w:r>
              <w:rPr>
                <w:rFonts w:ascii="宋体" w:eastAsia="宋体" w:hAnsi="宋体" w:cs="宋体"/>
                <w:b w:val="0"/>
                <w:i w:val="0"/>
                <w:color w:val="000000"/>
                <w:sz w:val="17"/>
              </w:rPr>
              <w:t xml:space="preserve">水费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6.20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6.20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49.42</w:t>
            </w:r>
          </w:p>
        </w:tc>
        <w:tc>
          <w:tcPr>
            <w:tcW w:w="1440" w:type="dxa"/>
            <w:tcBorders/>
            <w:vAlign w:val="center"/>
          </w:tcPr>
          <w:p>
            <w:pPr>
              <w:jc w:val="right"/>
            </w:pPr>
            <w:r>
              <w:rPr>
                <w:rFonts w:ascii="宋体" w:eastAsia="宋体" w:hAnsi="宋体" w:cs="宋体"/>
                <w:b w:val="0"/>
                <w:i w:val="0"/>
                <w:color w:val="000000"/>
                <w:sz w:val="17"/>
              </w:rPr>
              <w:t xml:space="preserve">49.42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795.58</w:t>
            </w:r>
          </w:p>
        </w:tc>
        <w:tc>
          <w:tcPr>
            <w:tcW w:w="920" w:type="dxa"/>
            <w:tcBorders/>
            <w:vAlign w:val="center"/>
          </w:tcPr>
          <w:p>
            <w:pPr>
              <w:jc w:val="right"/>
            </w:pPr>
            <w:r>
              <w:rPr>
                <w:rFonts w:ascii="宋体" w:eastAsia="宋体" w:hAnsi="宋体" w:cs="宋体"/>
                <w:b w:val="0"/>
                <w:i w:val="0"/>
                <w:color w:val="000000"/>
                <w:sz w:val="11"/>
              </w:rPr>
              <w:t xml:space="preserve">795.58</w:t>
            </w:r>
          </w:p>
        </w:tc>
        <w:tc>
          <w:tcPr>
            <w:tcW w:w="920" w:type="dxa"/>
            <w:tcBorders/>
            <w:vAlign w:val="center"/>
          </w:tcPr>
          <w:p>
            <w:pPr>
              <w:jc w:val="right"/>
            </w:pPr>
            <w:r>
              <w:rPr>
                <w:rFonts w:ascii="宋体" w:eastAsia="宋体" w:hAnsi="宋体" w:cs="宋体"/>
                <w:b w:val="0"/>
                <w:i w:val="0"/>
                <w:color w:val="000000"/>
                <w:sz w:val="11"/>
              </w:rPr>
              <w:t xml:space="preserve">795.58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10.62</w:t>
            </w:r>
          </w:p>
        </w:tc>
        <w:tc>
          <w:tcPr>
            <w:tcW w:w="920" w:type="dxa"/>
            <w:tcBorders/>
            <w:vAlign w:val="center"/>
          </w:tcPr>
          <w:p>
            <w:pPr>
              <w:jc w:val="right"/>
            </w:pPr>
            <w:r>
              <w:rPr>
                <w:rFonts w:ascii="宋体" w:eastAsia="宋体" w:hAnsi="宋体" w:cs="宋体"/>
                <w:b w:val="0"/>
                <w:i w:val="0"/>
                <w:color w:val="000000"/>
                <w:sz w:val="11"/>
              </w:rPr>
              <w:t xml:space="preserve">10.62</w:t>
            </w:r>
          </w:p>
        </w:tc>
        <w:tc>
          <w:tcPr>
            <w:tcW w:w="920" w:type="dxa"/>
            <w:tcBorders/>
            <w:vAlign w:val="center"/>
          </w:tcPr>
          <w:p>
            <w:pPr>
              <w:jc w:val="right"/>
            </w:pPr>
            <w:r>
              <w:rPr>
                <w:rFonts w:ascii="宋体" w:eastAsia="宋体" w:hAnsi="宋体" w:cs="宋体"/>
                <w:b w:val="0"/>
                <w:i w:val="0"/>
                <w:color w:val="000000"/>
                <w:sz w:val="11"/>
              </w:rPr>
              <w:t xml:space="preserve">10.62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25.50</w:t>
            </w:r>
          </w:p>
        </w:tc>
        <w:tc>
          <w:tcPr>
            <w:tcW w:w="920" w:type="dxa"/>
            <w:tcBorders/>
            <w:vAlign w:val="center"/>
          </w:tcPr>
          <w:p>
            <w:pPr>
              <w:jc w:val="right"/>
            </w:pPr>
            <w:r>
              <w:rPr>
                <w:rFonts w:ascii="宋体" w:eastAsia="宋体" w:hAnsi="宋体" w:cs="宋体"/>
                <w:b w:val="0"/>
                <w:i w:val="0"/>
                <w:color w:val="000000"/>
                <w:sz w:val="11"/>
              </w:rPr>
              <w:t xml:space="preserve">25.50</w:t>
            </w:r>
          </w:p>
        </w:tc>
        <w:tc>
          <w:tcPr>
            <w:tcW w:w="920" w:type="dxa"/>
            <w:tcBorders/>
            <w:vAlign w:val="center"/>
          </w:tcPr>
          <w:p>
            <w:pPr>
              <w:jc w:val="right"/>
            </w:pPr>
            <w:r>
              <w:rPr>
                <w:rFonts w:ascii="宋体" w:eastAsia="宋体" w:hAnsi="宋体" w:cs="宋体"/>
                <w:b w:val="0"/>
                <w:i w:val="0"/>
                <w:color w:val="000000"/>
                <w:sz w:val="11"/>
              </w:rPr>
              <w:t xml:space="preserve">25.50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12.20</w:t>
            </w:r>
          </w:p>
        </w:tc>
        <w:tc>
          <w:tcPr>
            <w:tcW w:w="920" w:type="dxa"/>
            <w:tcBorders/>
            <w:vAlign w:val="center"/>
          </w:tcPr>
          <w:p>
            <w:pPr>
              <w:jc w:val="right"/>
            </w:pPr>
            <w:r>
              <w:rPr>
                <w:rFonts w:ascii="宋体" w:eastAsia="宋体" w:hAnsi="宋体" w:cs="宋体"/>
                <w:b w:val="0"/>
                <w:i w:val="0"/>
                <w:color w:val="000000"/>
                <w:sz w:val="11"/>
              </w:rPr>
              <w:t xml:space="preserve">12.20</w:t>
            </w:r>
          </w:p>
        </w:tc>
        <w:tc>
          <w:tcPr>
            <w:tcW w:w="920" w:type="dxa"/>
            <w:tcBorders/>
            <w:vAlign w:val="center"/>
          </w:tcPr>
          <w:p>
            <w:pPr>
              <w:jc w:val="right"/>
            </w:pPr>
            <w:r>
              <w:rPr>
                <w:rFonts w:ascii="宋体" w:eastAsia="宋体" w:hAnsi="宋体" w:cs="宋体"/>
                <w:b w:val="0"/>
                <w:i w:val="0"/>
                <w:color w:val="000000"/>
                <w:sz w:val="11"/>
              </w:rPr>
              <w:t xml:space="preserve">12.20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13.21</w:t>
            </w:r>
          </w:p>
        </w:tc>
        <w:tc>
          <w:tcPr>
            <w:tcW w:w="920" w:type="dxa"/>
            <w:tcBorders/>
            <w:vAlign w:val="center"/>
          </w:tcPr>
          <w:p>
            <w:pPr>
              <w:jc w:val="right"/>
            </w:pPr>
            <w:r>
              <w:rPr>
                <w:rFonts w:ascii="宋体" w:eastAsia="宋体" w:hAnsi="宋体" w:cs="宋体"/>
                <w:b w:val="0"/>
                <w:i w:val="0"/>
                <w:color w:val="000000"/>
                <w:sz w:val="11"/>
              </w:rPr>
              <w:t xml:space="preserve">13.21</w:t>
            </w:r>
          </w:p>
        </w:tc>
        <w:tc>
          <w:tcPr>
            <w:tcW w:w="920" w:type="dxa"/>
            <w:tcBorders/>
            <w:vAlign w:val="center"/>
          </w:tcPr>
          <w:p>
            <w:pPr>
              <w:jc w:val="right"/>
            </w:pPr>
            <w:r>
              <w:rPr>
                <w:rFonts w:ascii="宋体" w:eastAsia="宋体" w:hAnsi="宋体" w:cs="宋体"/>
                <w:b w:val="0"/>
                <w:i w:val="0"/>
                <w:color w:val="000000"/>
                <w:sz w:val="11"/>
              </w:rPr>
              <w:t xml:space="preserve">13.21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60.19</w:t>
            </w:r>
          </w:p>
        </w:tc>
        <w:tc>
          <w:tcPr>
            <w:tcW w:w="920" w:type="dxa"/>
            <w:tcBorders/>
            <w:vAlign w:val="center"/>
          </w:tcPr>
          <w:p>
            <w:pPr>
              <w:jc w:val="right"/>
            </w:pPr>
            <w:r>
              <w:rPr>
                <w:rFonts w:ascii="宋体" w:eastAsia="宋体" w:hAnsi="宋体" w:cs="宋体"/>
                <w:b w:val="0"/>
                <w:i w:val="0"/>
                <w:color w:val="000000"/>
                <w:sz w:val="11"/>
              </w:rPr>
              <w:t xml:space="preserve">60.19</w:t>
            </w:r>
          </w:p>
        </w:tc>
        <w:tc>
          <w:tcPr>
            <w:tcW w:w="920" w:type="dxa"/>
            <w:tcBorders/>
            <w:vAlign w:val="center"/>
          </w:tcPr>
          <w:p>
            <w:pPr>
              <w:jc w:val="right"/>
            </w:pPr>
            <w:r>
              <w:rPr>
                <w:rFonts w:ascii="宋体" w:eastAsia="宋体" w:hAnsi="宋体" w:cs="宋体"/>
                <w:b w:val="0"/>
                <w:i w:val="0"/>
                <w:color w:val="000000"/>
                <w:sz w:val="11"/>
              </w:rPr>
              <w:t xml:space="preserve">60.19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67.96</w:t>
            </w:r>
          </w:p>
        </w:tc>
        <w:tc>
          <w:tcPr>
            <w:tcW w:w="920" w:type="dxa"/>
            <w:tcBorders/>
            <w:vAlign w:val="center"/>
          </w:tcPr>
          <w:p>
            <w:pPr>
              <w:jc w:val="right"/>
            </w:pPr>
            <w:r>
              <w:rPr>
                <w:rFonts w:ascii="宋体" w:eastAsia="宋体" w:hAnsi="宋体" w:cs="宋体"/>
                <w:b w:val="0"/>
                <w:i w:val="0"/>
                <w:color w:val="000000"/>
                <w:sz w:val="11"/>
              </w:rPr>
              <w:t xml:space="preserve">67.96</w:t>
            </w:r>
          </w:p>
        </w:tc>
        <w:tc>
          <w:tcPr>
            <w:tcW w:w="920" w:type="dxa"/>
            <w:tcBorders/>
            <w:vAlign w:val="center"/>
          </w:tcPr>
          <w:p>
            <w:pPr>
              <w:jc w:val="right"/>
            </w:pPr>
            <w:r>
              <w:rPr>
                <w:rFonts w:ascii="宋体" w:eastAsia="宋体" w:hAnsi="宋体" w:cs="宋体"/>
                <w:b w:val="0"/>
                <w:i w:val="0"/>
                <w:color w:val="000000"/>
                <w:sz w:val="11"/>
              </w:rPr>
              <w:t xml:space="preserve">67.96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35.36</w:t>
            </w:r>
          </w:p>
        </w:tc>
        <w:tc>
          <w:tcPr>
            <w:tcW w:w="920" w:type="dxa"/>
            <w:tcBorders/>
            <w:vAlign w:val="center"/>
          </w:tcPr>
          <w:p>
            <w:pPr>
              <w:jc w:val="right"/>
            </w:pPr>
            <w:r>
              <w:rPr>
                <w:rFonts w:ascii="宋体" w:eastAsia="宋体" w:hAnsi="宋体" w:cs="宋体"/>
                <w:b w:val="0"/>
                <w:i w:val="0"/>
                <w:color w:val="000000"/>
                <w:sz w:val="11"/>
              </w:rPr>
              <w:t xml:space="preserve">35.36</w:t>
            </w:r>
          </w:p>
        </w:tc>
        <w:tc>
          <w:tcPr>
            <w:tcW w:w="920" w:type="dxa"/>
            <w:tcBorders/>
            <w:vAlign w:val="center"/>
          </w:tcPr>
          <w:p>
            <w:pPr>
              <w:jc w:val="right"/>
            </w:pPr>
            <w:r>
              <w:rPr>
                <w:rFonts w:ascii="宋体" w:eastAsia="宋体" w:hAnsi="宋体" w:cs="宋体"/>
                <w:b w:val="0"/>
                <w:i w:val="0"/>
                <w:color w:val="000000"/>
                <w:sz w:val="11"/>
              </w:rPr>
              <w:t xml:space="preserve">35.36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109.90</w:t>
            </w:r>
          </w:p>
        </w:tc>
        <w:tc>
          <w:tcPr>
            <w:tcW w:w="920" w:type="dxa"/>
            <w:tcBorders/>
            <w:vAlign w:val="center"/>
          </w:tcPr>
          <w:p>
            <w:pPr>
              <w:jc w:val="right"/>
            </w:pPr>
            <w:r>
              <w:rPr>
                <w:rFonts w:ascii="宋体" w:eastAsia="宋体" w:hAnsi="宋体" w:cs="宋体"/>
                <w:b w:val="0"/>
                <w:i w:val="0"/>
                <w:color w:val="000000"/>
                <w:sz w:val="11"/>
              </w:rPr>
              <w:t xml:space="preserve">109.90</w:t>
            </w:r>
          </w:p>
        </w:tc>
        <w:tc>
          <w:tcPr>
            <w:tcW w:w="920" w:type="dxa"/>
            <w:tcBorders/>
            <w:vAlign w:val="center"/>
          </w:tcPr>
          <w:p>
            <w:pPr>
              <w:jc w:val="right"/>
            </w:pPr>
            <w:r>
              <w:rPr>
                <w:rFonts w:ascii="宋体" w:eastAsia="宋体" w:hAnsi="宋体" w:cs="宋体"/>
                <w:b w:val="0"/>
                <w:i w:val="0"/>
                <w:color w:val="000000"/>
                <w:sz w:val="11"/>
              </w:rPr>
              <w:t xml:space="preserve">109.90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378.41</w:t>
            </w:r>
          </w:p>
        </w:tc>
        <w:tc>
          <w:tcPr>
            <w:tcW w:w="920" w:type="dxa"/>
            <w:tcBorders/>
            <w:vAlign w:val="center"/>
          </w:tcPr>
          <w:p>
            <w:pPr>
              <w:jc w:val="right"/>
            </w:pPr>
            <w:r>
              <w:rPr>
                <w:rFonts w:ascii="宋体" w:eastAsia="宋体" w:hAnsi="宋体" w:cs="宋体"/>
                <w:b w:val="0"/>
                <w:i w:val="0"/>
                <w:color w:val="000000"/>
                <w:sz w:val="11"/>
              </w:rPr>
              <w:t xml:space="preserve">378.41</w:t>
            </w:r>
          </w:p>
        </w:tc>
        <w:tc>
          <w:tcPr>
            <w:tcW w:w="920" w:type="dxa"/>
            <w:tcBorders/>
            <w:vAlign w:val="center"/>
          </w:tcPr>
          <w:p>
            <w:pPr>
              <w:jc w:val="right"/>
            </w:pPr>
            <w:r>
              <w:rPr>
                <w:rFonts w:ascii="宋体" w:eastAsia="宋体" w:hAnsi="宋体" w:cs="宋体"/>
                <w:b w:val="0"/>
                <w:i w:val="0"/>
                <w:color w:val="000000"/>
                <w:sz w:val="11"/>
              </w:rPr>
              <w:t xml:space="preserve">378.41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2.33</w:t>
            </w:r>
          </w:p>
        </w:tc>
        <w:tc>
          <w:tcPr>
            <w:tcW w:w="920" w:type="dxa"/>
            <w:tcBorders/>
            <w:vAlign w:val="center"/>
          </w:tcPr>
          <w:p>
            <w:pPr>
              <w:jc w:val="right"/>
            </w:pPr>
            <w:r>
              <w:rPr>
                <w:rFonts w:ascii="宋体" w:eastAsia="宋体" w:hAnsi="宋体" w:cs="宋体"/>
                <w:b w:val="0"/>
                <w:i w:val="0"/>
                <w:color w:val="000000"/>
                <w:sz w:val="11"/>
              </w:rPr>
              <w:t xml:space="preserve">2.33</w:t>
            </w:r>
          </w:p>
        </w:tc>
        <w:tc>
          <w:tcPr>
            <w:tcW w:w="920" w:type="dxa"/>
            <w:tcBorders/>
            <w:vAlign w:val="center"/>
          </w:tcPr>
          <w:p>
            <w:pPr>
              <w:jc w:val="right"/>
            </w:pPr>
            <w:r>
              <w:rPr>
                <w:rFonts w:ascii="宋体" w:eastAsia="宋体" w:hAnsi="宋体" w:cs="宋体"/>
                <w:b w:val="0"/>
                <w:i w:val="0"/>
                <w:color w:val="000000"/>
                <w:sz w:val="11"/>
              </w:rPr>
              <w:t xml:space="preserve">2.33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17</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物业管理费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jc w:val="right"/>
            </w:pPr>
            <w:r>
              <w:rPr>
                <w:rFonts w:ascii="宋体" w:eastAsia="宋体" w:hAnsi="宋体" w:cs="宋体"/>
                <w:b w:val="0"/>
                <w:i w:val="0"/>
                <w:color w:val="000000"/>
                <w:sz w:val="11"/>
              </w:rPr>
              <w:t xml:space="preserve">1.20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39</w:t>
            </w:r>
          </w:p>
        </w:tc>
        <w:tc>
          <w:tcPr>
            <w:tcW w:w="920" w:type="dxa"/>
            <w:tcBorders/>
            <w:vAlign w:val="center"/>
          </w:tcPr>
          <w:p>
            <w:pPr>
              <w:jc w:val="left"/>
            </w:pPr>
            <w:r>
              <w:rPr>
                <w:rFonts w:ascii="宋体" w:eastAsia="宋体" w:hAnsi="宋体" w:cs="宋体"/>
                <w:b w:val="0"/>
                <w:i w:val="0"/>
                <w:color w:val="000000"/>
                <w:sz w:val="11"/>
              </w:rPr>
              <w:t xml:space="preserve">其他交通费用</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27</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jc w:val="right"/>
            </w:pPr>
            <w:r>
              <w:rPr>
                <w:rFonts w:ascii="宋体" w:eastAsia="宋体" w:hAnsi="宋体" w:cs="宋体"/>
                <w:b w:val="0"/>
                <w:i w:val="0"/>
                <w:color w:val="000000"/>
                <w:sz w:val="11"/>
              </w:rPr>
              <w:t xml:space="preserve">15.00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49.42</w:t>
            </w:r>
          </w:p>
        </w:tc>
        <w:tc>
          <w:tcPr>
            <w:tcW w:w="920" w:type="dxa"/>
            <w:tcBorders/>
            <w:vAlign w:val="center"/>
          </w:tcPr>
          <w:p>
            <w:pPr>
              <w:jc w:val="right"/>
            </w:pPr>
            <w:r>
              <w:rPr>
                <w:rFonts w:ascii="宋体" w:eastAsia="宋体" w:hAnsi="宋体" w:cs="宋体"/>
                <w:b w:val="0"/>
                <w:i w:val="0"/>
                <w:color w:val="000000"/>
                <w:sz w:val="11"/>
              </w:rPr>
              <w:t xml:space="preserve">49.42</w:t>
            </w:r>
          </w:p>
        </w:tc>
        <w:tc>
          <w:tcPr>
            <w:tcW w:w="920" w:type="dxa"/>
            <w:tcBorders/>
            <w:vAlign w:val="center"/>
          </w:tcPr>
          <w:p>
            <w:pPr>
              <w:jc w:val="right"/>
            </w:pPr>
            <w:r>
              <w:rPr>
                <w:rFonts w:ascii="宋体" w:eastAsia="宋体" w:hAnsi="宋体" w:cs="宋体"/>
                <w:b w:val="0"/>
                <w:i w:val="0"/>
                <w:color w:val="000000"/>
                <w:sz w:val="11"/>
              </w:rPr>
              <w:t xml:space="preserve">49.42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1.00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1.00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95.67</w:t>
            </w:r>
          </w:p>
        </w:tc>
        <w:tc>
          <w:tcPr>
            <w:tcW w:w="1160" w:type="dxa"/>
            <w:tcBorders/>
            <w:vAlign w:val="center"/>
          </w:tcPr>
          <w:p>
            <w:pPr>
              <w:jc w:val="right"/>
            </w:pPr>
            <w:r>
              <w:rPr>
                <w:rFonts w:ascii="宋体" w:eastAsia="宋体" w:hAnsi="宋体" w:cs="宋体"/>
                <w:b w:val="0"/>
                <w:i w:val="0"/>
                <w:color w:val="000000"/>
                <w:sz w:val="14"/>
              </w:rPr>
              <w:t xml:space="preserve">95.67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2024年科技工作经费</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2024年产业转移转化中心工作经费</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2024年改制企业党建工作办公室工作经费</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7.32</w:t>
            </w:r>
          </w:p>
        </w:tc>
        <w:tc>
          <w:tcPr>
            <w:tcW w:w="1160" w:type="dxa"/>
            <w:tcBorders/>
            <w:vAlign w:val="center"/>
          </w:tcPr>
          <w:p>
            <w:pPr>
              <w:jc w:val="right"/>
            </w:pPr>
            <w:r>
              <w:rPr>
                <w:rFonts w:ascii="宋体" w:eastAsia="宋体" w:hAnsi="宋体" w:cs="宋体"/>
                <w:b w:val="0"/>
                <w:i w:val="0"/>
                <w:color w:val="000000"/>
                <w:sz w:val="14"/>
              </w:rPr>
              <w:t xml:space="preserve">7.32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2024年第二批选调人员工资</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21.67</w:t>
            </w:r>
          </w:p>
        </w:tc>
        <w:tc>
          <w:tcPr>
            <w:tcW w:w="1160" w:type="dxa"/>
            <w:tcBorders/>
            <w:vAlign w:val="center"/>
          </w:tcPr>
          <w:p>
            <w:pPr>
              <w:jc w:val="right"/>
            </w:pPr>
            <w:r>
              <w:rPr>
                <w:rFonts w:ascii="宋体" w:eastAsia="宋体" w:hAnsi="宋体" w:cs="宋体"/>
                <w:b w:val="0"/>
                <w:i w:val="0"/>
                <w:color w:val="000000"/>
                <w:sz w:val="14"/>
              </w:rPr>
              <w:t xml:space="preserve">21.67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2024年改制企业党建工作办公室人员工资</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2024年参加博览会及工作经费</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2024年万人助万企领导小组办公室工作经费</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2024年煤矿聘请专家及监管费用</w:t>
            </w:r>
          </w:p>
        </w:tc>
        <w:tc>
          <w:tcPr>
            <w:tcW w:w="1160" w:type="dxa"/>
            <w:tcBorders/>
            <w:vAlign w:val="center"/>
          </w:tcPr>
          <w:p>
            <w:pPr>
              <w:jc w:val="left"/>
            </w:pPr>
            <w:r>
              <w:rPr>
                <w:rFonts w:ascii="宋体" w:eastAsia="宋体" w:hAnsi="宋体" w:cs="宋体"/>
                <w:b w:val="0"/>
                <w:i w:val="0"/>
                <w:color w:val="000000"/>
                <w:sz w:val="14"/>
              </w:rPr>
              <w:t xml:space="preserve">三门峡市陕州区工业信息化和科技局</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部门：三门峡市陕州区工业信息化和科技局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15.89</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6.78</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30206</w:t>
            </w:r>
          </w:p>
        </w:tc>
        <w:tc>
          <w:tcPr>
            <w:tcW w:w="3980" w:type="dxa"/>
            <w:tcBorders/>
            <w:vAlign w:val="center"/>
          </w:tcPr>
          <w:p>
            <w:pPr>
              <w:jc w:val="left"/>
            </w:pPr>
            <w:r>
              <w:rPr>
                <w:rFonts w:ascii="宋体" w:eastAsia="宋体" w:hAnsi="宋体" w:cs="宋体"/>
                <w:b w:val="0"/>
                <w:i w:val="0"/>
                <w:color w:val="000000"/>
                <w:sz w:val="28"/>
              </w:rPr>
              <w:t xml:space="preserve">电费</w:t>
            </w:r>
          </w:p>
        </w:tc>
        <w:tc>
          <w:tcPr>
            <w:tcW w:w="5997" w:type="dxa"/>
            <w:tcBorders/>
            <w:vAlign w:val="center"/>
          </w:tcPr>
          <w:p>
            <w:pPr>
              <w:jc w:val="left"/>
            </w:pPr>
            <w:r>
              <w:rPr>
                <w:rFonts w:ascii="宋体" w:eastAsia="宋体" w:hAnsi="宋体" w:cs="宋体"/>
                <w:b w:val="0"/>
                <w:i w:val="0"/>
                <w:color w:val="000000"/>
                <w:sz w:val="28"/>
              </w:rPr>
              <w:t xml:space="preserve">2.00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30205</w:t>
            </w:r>
          </w:p>
        </w:tc>
        <w:tc>
          <w:tcPr>
            <w:tcW w:w="3980" w:type="dxa"/>
            <w:tcBorders/>
            <w:vAlign w:val="center"/>
          </w:tcPr>
          <w:p>
            <w:pPr>
              <w:jc w:val="left"/>
            </w:pPr>
            <w:r>
              <w:rPr>
                <w:rFonts w:ascii="宋体" w:eastAsia="宋体" w:hAnsi="宋体" w:cs="宋体"/>
                <w:b w:val="0"/>
                <w:i w:val="0"/>
                <w:color w:val="000000"/>
                <w:sz w:val="28"/>
              </w:rPr>
              <w:t xml:space="preserve">水费</w:t>
            </w:r>
          </w:p>
        </w:tc>
        <w:tc>
          <w:tcPr>
            <w:tcW w:w="5997" w:type="dxa"/>
            <w:tcBorders/>
            <w:vAlign w:val="center"/>
          </w:tcPr>
          <w:p>
            <w:pPr>
              <w:jc w:val="left"/>
            </w:pPr>
            <w:r>
              <w:rPr>
                <w:rFonts w:ascii="宋体" w:eastAsia="宋体" w:hAnsi="宋体" w:cs="宋体"/>
                <w:b w:val="0"/>
                <w:i w:val="0"/>
                <w:color w:val="000000"/>
                <w:sz w:val="28"/>
              </w:rPr>
              <w:t xml:space="preserve">0.50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6.20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30301</w:t>
            </w:r>
          </w:p>
        </w:tc>
        <w:tc>
          <w:tcPr>
            <w:tcW w:w="3980" w:type="dxa"/>
            <w:tcBorders/>
            <w:vAlign w:val="center"/>
          </w:tcPr>
          <w:p>
            <w:pPr>
              <w:jc w:val="left"/>
            </w:pPr>
            <w:r>
              <w:rPr>
                <w:rFonts w:ascii="宋体" w:eastAsia="宋体" w:hAnsi="宋体" w:cs="宋体"/>
                <w:b w:val="0"/>
                <w:i w:val="0"/>
                <w:color w:val="000000"/>
                <w:sz w:val="28"/>
              </w:rPr>
              <w:t xml:space="preserve">离休费</w:t>
            </w:r>
          </w:p>
        </w:tc>
        <w:tc>
          <w:tcPr>
            <w:tcW w:w="5997" w:type="dxa"/>
            <w:tcBorders/>
            <w:vAlign w:val="center"/>
          </w:tcPr>
          <w:p>
            <w:pPr>
              <w:jc w:val="left"/>
            </w:pPr>
            <w:r>
              <w:rPr>
                <w:rFonts w:ascii="宋体" w:eastAsia="宋体" w:hAnsi="宋体" w:cs="宋体"/>
                <w:b w:val="0"/>
                <w:i w:val="0"/>
                <w:color w:val="000000"/>
                <w:sz w:val="28"/>
              </w:rPr>
              <w:t xml:space="preserve">0.41</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Look w:firstRow="0" w:lastRow="0" w:firstColumn="0" w:lastColumn="0" w:noHBand="1" w:noVBand="1"/>
      </w:tblPr>
      <w:tblGrid>
        <w:gridCol w:w="1704"/>
        <w:gridCol w:w="1827"/>
        <w:gridCol w:w="2778"/>
        <w:gridCol w:w="1480"/>
        <w:gridCol w:w="619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部门（单位）整体绩效目标表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b/>
                <w:i w:val="0"/>
                <w:color w:val="000000"/>
                <w:sz w:val="24"/>
                <w:szCs w:val="24"/>
                <w:u w:val="none"/>
              </w:rPr>
            </w:pPr>
            <w:r>
              <w:rPr>
                <w:rFonts w:ascii="宋体" w:eastAsia="宋体" w:hAnsi="宋体" w:cs="宋体"/>
                <w:b/>
                <w:i w:val="0"/>
                <w:color w:val="000000"/>
                <w:kern w:val="0"/>
                <w:sz w:val="24"/>
                <w:szCs w:val="24"/>
                <w:u w:val="none"/>
                <w:bdr w:val="none" w:sz="0" w:space="0" w:color="auto"/>
                <w:lang w:val="en-US" w:eastAsia="zh-CN"/>
              </w:rPr>
              <w:t xml:space="preserve">（2024年度）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部门名称：三门峡市陕州区工业信息化和科技局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4"/>
        </w:trPr>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年度履职目标</w:t>
            </w:r>
          </w:p>
        </w:tc>
        <w:tc>
          <w:tcPr>
            <w:tcW w:w="4390"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一是做好工业经济运行监控工作；二是统筹区域科技创新体系建设工作；三是完成区委、区政府交办的其他任务等。</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年度主要任务</w:t>
            </w: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任务名称</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主要内容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一是扎实开展企业服务活动</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以万人助万企为主要方式扎实开展企业服务活动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二是完成陕州区科学技术奖励相关工作</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为企业拨付企业研发财政补助、高新技术企业认定等资金奖补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三是大力推进“三大改造”工作</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协助陕州区推进“三大改造”工作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四是完成区委、区政府交办的其他任务等</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完成区委、区政府交办的其他任务等</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预算情况  </w:t>
            </w: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部门预算总额（万元）</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795.58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1、资金来源：</w:t>
            </w:r>
          </w:p>
        </w:tc>
        <w:tc>
          <w:tcPr>
            <w:tcW w:w="992"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（1）政府预算资金</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795.58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992"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（2）财政专户管理资金</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992"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（3）单位资金</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2、资金结构：</w:t>
            </w:r>
          </w:p>
        </w:tc>
        <w:tc>
          <w:tcPr>
            <w:tcW w:w="992"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（1）基本支出</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699.91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1d0107ba-eb7a-4039-99f7-70612dc300d2"/>
              <w:jc w:val="left"/>
              <w:rPr>
                <w:rFonts w:ascii="宋体" w:eastAsia="宋体" w:hAnsi="宋体" w:cs="宋体" w:hint="eastAsia"/>
                <w:i w:val="0"/>
                <w:color w:val="000000"/>
                <w:sz w:val="18"/>
                <w:szCs w:val="18"/>
                <w:u w:val="none"/>
              </w:rPr>
            </w:pPr>
          </w:p>
        </w:tc>
        <w:tc>
          <w:tcPr>
            <w:tcW w:w="992"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（2）项目支出</w:t>
            </w:r>
          </w:p>
        </w:tc>
        <w:tc>
          <w:tcPr>
            <w:tcW w:w="274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95.67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指标值</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指标值说明</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125"/>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投入管理指标  </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工作目标管理  </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年度履职目标相关性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相关</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12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工作任务科学性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科学</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12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绩效指标合理性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合理</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预算和财务管理  </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预算编制完整性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完整</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专项资金细化率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预算执行率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预算调整率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结转结余率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“三公经费”控制率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政府采购执行率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决算真实性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真实</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80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资金使用合规性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合规</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3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管理制度健全性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健全</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12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预决算信息公开性</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公开</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180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资产管理规范性</w:t>
            </w:r>
          </w:p>
        </w:tc>
        <w:tc>
          <w:tcPr>
            <w:tcW w:w="52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规范</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绩效管理  </w:t>
            </w:r>
          </w:p>
        </w:tc>
        <w:tc>
          <w:tcPr>
            <w:tcW w:w="992"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绩效目标编制完成率</w:t>
            </w:r>
          </w:p>
        </w:tc>
        <w:tc>
          <w:tcPr>
            <w:tcW w:w="529" w:type="pct"/>
            <w:tcBorders>
              <w:top w:val="single" w:sz="4" w:space="0" w:color="auto"/>
              <w:left w:val="singl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绩效监控完成率</w:t>
            </w:r>
          </w:p>
        </w:tc>
        <w:tc>
          <w:tcPr>
            <w:tcW w:w="52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绩效自评完成率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部门绩效评价完成率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5"/>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评价结果应用率</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  </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重点工作任务完成</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扎实开展企业服务活动</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重点工作任务完成情况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陕州区科学技术奖励相关工作</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重点工作任务完成情况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大力推进“三大改造”工作</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重点工作任务完成情况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履职目标实现</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做好工业经济运行监控工作</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履职目标实现情况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统筹区域科技创新体系建设</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履职目标实现情况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完成区委、区政府交办的其他任务</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履职目标实现情况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  </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履职效益</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促进陕州区科技创新发展</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促进</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履职效益完成情况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促进陕州区工业运行发展</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促进</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履职效益完成情况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6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w:t>
            </w:r>
          </w:p>
        </w:tc>
        <w:tc>
          <w:tcPr>
            <w:tcW w:w="9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服务对象满意度</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22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满意度情况</w:t>
            </w:r>
          </w:p>
        </w:tc>
      </w:tr>
    </w:tbl>
    <w:p>
      <w:pPr>
        <w:pStyle w:val="Normal_1d0107ba-eb7a-4039-99f7-70612dc300d2"/>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Look w:firstRow="0" w:lastRow="0" w:firstColumn="0" w:lastColumn="0" w:noHBand="1" w:noVBand="1"/>
      </w:tblPr>
      <w:tblGrid>
        <w:gridCol w:w="1920"/>
        <w:gridCol w:w="1157"/>
        <w:gridCol w:w="586"/>
        <w:gridCol w:w="586"/>
        <w:gridCol w:w="586"/>
        <w:gridCol w:w="597"/>
        <w:gridCol w:w="1169"/>
        <w:gridCol w:w="660"/>
        <w:gridCol w:w="1239"/>
        <w:gridCol w:w="590"/>
        <w:gridCol w:w="1174"/>
        <w:gridCol w:w="1269"/>
        <w:gridCol w:w="1174"/>
        <w:gridCol w:w="128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w="5000" w:type="pct"/>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2024年部门预算项目绩效目标汇总表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5000" w:type="pct"/>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部门名称：三门峡市陕州区工业信息化和科技局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235</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left"/>
              <w:rPr>
                <w:rFonts w:ascii="宋体" w:eastAsia="宋体" w:hAnsi="宋体" w:cs="宋体" w:hint="eastAsia"/>
                <w:i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95.67</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95.67</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235001</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三门峡市陕州区工业信息化和科技局</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95.67</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95.67</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411203240000000014406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2024年参加博览会及工作经费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≤15万</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≥5种</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保障单位工作正常开展，发挥部门职能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411203240000000014407</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2024年科技工作经费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印刷种类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≥3种</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保障单位工作正常开展，发挥部门职能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印刷品交付时效</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411203240000000014409</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2024年改制企业党建工作办公室工作经费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7.32</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7.32</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≤7.32万元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≥5种</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保障工作正常开展，发挥改制党建办公室工作职能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办公用品采购合格率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资金发放及时率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411203240000000014436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2024年万人助万企领导小组办公室工作经费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≤10万</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印刷种类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≥5种</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保障工作正常开展，发挥部门职能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印刷质量合格率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资金拨付及时率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411203240000000014438</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2024年煤矿聘请专家及监管费用</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聘请专家人数</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≥8人</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保障煤矿监管安全工作顺利进行</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专家满意度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专家资料印刷合格率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资金拨付及时率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411203240000000014440</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2024年产业转移转化中心工作经费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资料印刷种类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≥3种</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更好开展产业发展战略研究和科技创新工作，发挥部门职能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显著</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印刷品合格率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印刷品交付时效</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411203240000000014443</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2024年第二批选调人员工资</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21.67</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21.67</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≤21.67万元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选调人员数量</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≤3人</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保障选调到村工作人员利益</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选调人员满意度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工资发放到位率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工资发放及时率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411203240000000015206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2024年改制企业党建工作办公室人员工资</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10.68</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10.68</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≤10.68万元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聘用人员数量</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≥8人</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保障工作正常开展，发挥改制党建办公室工作职能</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工资发放到位率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center"/>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jc w:val="right"/>
              <w:rPr>
                <w:rFonts w:ascii="宋体" w:eastAsia="宋体" w:hAnsi="宋体" w:cs="宋体" w:hint="eastAsia"/>
                <w:i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资金拨付及时率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1d0107ba-eb7a-4039-99f7-70612dc300d2"/>
              <w:rPr>
                <w:rFonts w:ascii="宋体" w:eastAsia="宋体" w:hAnsi="宋体" w:cs="宋体" w:hint="eastAsia"/>
                <w:i w:val="0"/>
                <w:color w:val="000000"/>
                <w:sz w:val="18"/>
                <w:szCs w:val="18"/>
                <w:u w:val="none"/>
              </w:rPr>
            </w:pPr>
          </w:p>
        </w:tc>
      </w:tr>
    </w:tbl>
    <w:p>
      <w:pPr>
        <w:pStyle w:val="Normal_1d0107ba-eb7a-4039-99f7-70612dc300d2"/>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1d0107ba-eb7a-4039-99f7-70612dc300d2">
    <w:name w:val="Normal_1d0107ba-eb7a-4039-99f7-70612dc300d2"/>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