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03465"/>
            <wp:effectExtent l="0" t="0" r="7620" b="6985"/>
            <wp:docPr id="1" name="图片 1" descr="作废公告豫（2016）陕县不动产权第0000311号等3本-----2024.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作废公告豫（2016）陕县不动产权第0000311号等3本-----2024.4.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GM3NGI5MWExZDMwNWRjOTdhMzA0ODNlMzFkODcifQ=="/>
  </w:docVars>
  <w:rsids>
    <w:rsidRoot w:val="00000000"/>
    <w:rsid w:val="26F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2024-04-07T02:47:48Z</dcterms:created>
  <dc:creator>Administrator</dc:creator>
  <cp:lastModifiedBy>忘掉，回憶</cp:lastModifiedBy>
  <dcterms:modified xsi:type="dcterms:W3CDTF">2024-04-07T02:47:58Z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AF6F61EFB44E41E996F1125880B5DE93_12</vt:lpwstr>
  </property>
</Properties>
</file>