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三门峡市陕州区发展和改革委员会</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三门峡市陕州区发展和改革委员会</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三门峡市陕州区发展和改革委员会</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三门峡市陕州区发展和改革委员会</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三门峡市陕州区发展和改革委员会部门（单位）概况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一、三门峡市陕州区发展和改革委员会部门（单位）主要职责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三门峡市陕州区发展和改革委员会</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    （一）拟订并组织实施全区国民经济和社会发展中长期规划和年度计划。牵头组织统一规划体系建设。负责区级专项规划、区城规划、空间规划与区发展规划的统筹衔接。</w:t>
        <w:br/>
        <w:t xml:space="preserve">    （二）提出全区加快建设现代化经济体系、推动高质量发展的总体目标、重大任务以及相关政策。组织开展重大规划、重大政策、重大工程等评估督导，提出相关调整建议。</w:t>
        <w:br/>
        <w:t xml:space="preserve">    （三）统筹提出全区国民经济和社会发展主要目标，监测预测预警宏观经济和社会发展态势趋势，提出宏观调控政策建议。综合协调宏观经济政策，牵头研究宏观经济应对措施。调节经济运行，协调解决经济运行中的重大问题。拟订并组织实施有关价格政策，拟订调整区管收费（价格）标准。</w:t>
        <w:br/>
        <w:t xml:space="preserve">    （四）指导推进和综合协调全区经济体制改革有关工作，提出相关改革建议。牵头推进供给侧结构性改革。协调推进产权制度和要素市场化配置改革。推动完善基本经济制度和现代市场体系建设，会同相关部门组织实施市场准入负面清单制度。牵头推进优化营商环境工作。</w:t>
        <w:br/>
        <w:t xml:space="preserve">    （五）提出全区利用外资和境外投资的规划、总量平衡和结构优化政策。会同有关部门组织实施外商投资准入负面清单。</w:t>
        <w:br/>
        <w:t xml:space="preserve">    （六）负责全区投资综合管理，拟订全社会固定资产投资总规模、结构调控目标和政策，会同有关部门拟订政府投资项目审 批权限，贯彻落实中央、省、市政府核准的固定资产投资项目目录。衔接申请中央、省级、市级财政性建设资金，安排区级财政性建设资金，按权限审批、核准、审核重大项目。规划重大建设项目和生产力布局。承担全区重点项目建设协调服务工作。拟订并推动落实鼓励民间投资政策措施。</w:t>
        <w:br/>
        <w:t xml:space="preserve">    （七）推进落实国家区城协调发展战略、新型城镇化战略和重大政策，组织拟订相关区域规划和政策。统筹推进实施国家重大区城发展战略。组织拟订和实施全区革命老区及其他特殊困难地区发展规划和政策，组织实施易地扶贫搬迁等。统筹协调区城合作、对口支援、“一带一路”建设工作。组织编制并推动实施新型城镇化规划。</w:t>
        <w:br/>
        <w:t xml:space="preserve">    （八）组织拟订全区综合性产业政策。协调一二三产业发展重大问题并统筹衔接相关发展规划和重大政策。协调推进重大基础设施建设发展，组织拟订并推动实施服务业及现代物流业规划和重大政策。统筹推进产业集聚区和服务业载体平台建设。综合研判消费变动趋势，拟订实施促进消费的综合性政策措施。</w:t>
        <w:br/>
        <w:t xml:space="preserve">    （九）推动实施全区创新驱动发展。会同相关部门拟订推进创新创业的规划和政策，提出创新发展和培育经济发展新动能的政策。会同相关部门规划布局区重大科技基础设施。组织拟订并推动实施高技术产业和战略性新兴产业发展规划政策，协调产业升级、重大技术装备推广应用等方面的重大问题。</w:t>
        <w:br/>
        <w:t xml:space="preserve">    （十）跟踪研判全区涉及经济安全、生态安全、资源安全、科技安全、社会安全等的各类风险隐患，提出相关工作建议。承担全区经济、生态、资源等重点领域国家安全工作协调机制相关工作。按照分工，承担安全生产工作相关职责。负责全区重要商品总量平衡和宏观调控，提出重要工业品、原材料和重要农产品进出口调控意见并协调落实。会同有关部门拟订区级储备物资品种目录、总体发展规划。</w:t>
        <w:br/>
        <w:t xml:space="preserve">    （十一）负责全区社会发展与国民经济发展的政策衔接，协调有关重大问题。组织拟订全区社会发展总体规划，统筹推进基本公共服务体系建设和收入分配制度改革，提出促进就业、完善社会保障与经济协调发展的政策建议。牵头开展全区社会信用体系建设。</w:t>
        <w:br/>
        <w:t xml:space="preserve">    （十二）推进实施可持续发展战略，推动生态文明建设，协调生态环境保护与修复、能源资源节约和综合利用等工作。提出健全生态保护补偿机制的政策措施，综合协调环保产业和清洁生产促进有关工作。提出全区能源消费控制目标、任务并组织实施。</w:t>
        <w:br/>
        <w:t xml:space="preserve">    （十三）会同有关部门拟订推进全区经济建设与国防建设协调发展的规划和政策，协调有关重大问题。推动实施军民融合发展战略，组织编制国民经济动员规划，协调和组织实施国民经济动员有关工作。</w:t>
        <w:br/>
        <w:t xml:space="preserve">    （十四）健全完善全区统一规范的公共资源交易平台。</w:t>
        <w:br/>
        <w:t xml:space="preserve">    （十五）拟订全区能源发展规划、政策和年度指导计划并组织实施,推进能源体制改革,拟订有关改革方案并组织实施,协调全区能源发展和改革中的重大问题。组织拟订全区能源产业政策,拟订相关地方标准并组织实施,推进能源清洁化发展。指导协调全区农村能源发展改革工作。严格行业准入条件,提高行业安全生产水平。</w:t>
        <w:br/>
        <w:t xml:space="preserve">    （十六）负责全区能源规划建设管理,推进能源资源优化配置,按规定权限审批、核准、审核能源固定资产投资项目,协调解决能源项目规划建设过程中的重大问题。负责全区能源行业节能和资源综合利用,配合国家、省、市开展能源重大设备研发及其相关重大科研项目实施工作,指导能源科技进步和成套设备引进消化创新,组织协调相关重大示范工程实施和推广应用新产品、新技术、新设备。</w:t>
        <w:br/>
        <w:t xml:space="preserve">    （十七）参与研究全区能源消费总量控制目标建议，指导、监督能源消费总量控制有关工作,衔接能源生产建设和供需平衡,开展能源预测监测和预警,参与能源运行调节和应急保障,配合开展石油、天然气储备管理工作。按规定权限承担能源对外合作职责,组织推进与外市、省、中央大型企业能源合作,推动区内相关能源企业在区外项目建设和与区外企业合资合作,参与组织推进能源国际合作,协调能源合作中的重大问题。参与拟订与全区能源相关的资源、财税、环保及应对气候变化等政策,提出能源价格调整和进出口总量建议。</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    机关本级设10个内设机构，分别是办公室、国民经济综合股、固定资产投资与设计审批股、农村经济和地区振兴科、工业能源和高技术数字经济发展科、社会和服务业发展科、经贸财政金融和信用建设科、价格收费和管理科、营商环境和政务服务科、粮食物资储备管理科；下属事业单位5个，分别是：三门峡市陕州区重点项目建设和优化营商环境服务中心、三门峡市陕州区物价管理所、三门峡市陕州区价格认证中心、三门峡市陕州区粮食和物资储备保障中心、三门峡市陕州区应急物资储备中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三、三门峡市陕州区发展和改革委员会预算单位构成情况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发改委部门属本级部门预算，所属单位预算有：1．三门峡市陕州区重点项目建设和优化营商环境服务中心2．三门峡市陕州区物价管理所3．三门峡市陕州区价格认证中心4.三门峡市陕州区粮食和物资储备保障中心5.三门峡市陕州区应急物资储备中心。</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三门峡市陕州区发展和改革委员会2024年部门（单位）预算情况说明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三门峡市陕州区发展和改革委员会</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1000.19</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1000.19</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增加183.62万元，增长22.49%</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一是人员工资、月目标考核奖、物业补贴及通讯补贴等津补贴改革；二是项目支出有调整</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增加183.62万元，增长22.49%</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一是人员工资、月目标考核奖、物业补贴及通讯补贴等津补贴改革；二是项目支出有调整</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三门峡市陕州区发展和改革委员会</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1000.19</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一般公共预算1000.19万元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三门峡市陕州区发展和改革委员会</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1000.19</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基本支出456.68万元，占45.66%；项目支出543.51万元，占54.34%</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三门峡市陕州区发展和改革委员会</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1000.19</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增加183.62万元，增长22.49%</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一是人员工资、月目标考核奖、物业补贴及通讯补贴等津补贴改革；二是项目支出有调整</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无政府性基金</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无国有资本经营</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三门峡市陕州区发展和改革委员会</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1000.19</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基本支出456.68万元，占45.66%；项目支出543.51万元，占54.34%</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一般公共服务支出372.63万元，占37.26%；社会保障和就业支出70.96万元，占7.09%；卫生健康支出24.09万元，占2.41%；住房保障支出35.92万元，占3.59%；粮油物资储备支出496.59万元，占49.65%</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三门峡市陕州区发展和改革委员会</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446.68</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446.68</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100.00</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10.00</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2.24</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三门峡市陕州区发展和改革委员会</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12.00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无因公出国(境)费</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5.00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主要是严格执行《党政机关国内公务接待管理规定》等办法，不断规范公务接待管理，严格接待审批控制，厉行勤俭节约，不断压缩公务接待费支出。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7.00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无公务用车购置费</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7.00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压缩公务用车运行维护费</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三门峡市陕州区发展和改革委员会</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无政府性基金</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三门峡市陕州区发展和改革委员会</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10.00</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增加6.10万元，增长156.41%</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人员工资、月目标考核奖、物业补贴及通讯补贴等津补贴改革</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1000.19</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446.68</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10.00</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3</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543.51</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无其他用车</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三门峡市陕州区发展和改革委员会</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无专项转移支付项目</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三门峡市陕州区发展和改革委员会</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部门：三门峡市陕州区发展和改革委员会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1,000.19</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jc w:val="right"/>
            </w:pPr>
            <w:r>
              <w:rPr>
                <w:rFonts w:ascii="宋体" w:eastAsia="宋体" w:hAnsi="宋体" w:cs="宋体"/>
                <w:b w:val="0"/>
                <w:i w:val="0"/>
                <w:color w:val="000000"/>
                <w:sz w:val="27"/>
              </w:rPr>
              <w:t xml:space="preserve">372.63</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1,000.19</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70.96</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24.09</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35.92</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jc w:val="right"/>
            </w:pPr>
            <w:r>
              <w:rPr>
                <w:rFonts w:ascii="宋体" w:eastAsia="宋体" w:hAnsi="宋体" w:cs="宋体"/>
                <w:b w:val="0"/>
                <w:i w:val="0"/>
                <w:color w:val="000000"/>
                <w:sz w:val="27"/>
              </w:rPr>
              <w:t xml:space="preserve">496.59</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1,000.19</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1,000.19</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1,000.19</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1,000.19</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部门：三门峡市陕州区发展和改革委员会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1,000.19</w:t>
            </w:r>
          </w:p>
        </w:tc>
        <w:tc>
          <w:tcPr>
            <w:tcW w:w="660" w:type="dxa"/>
            <w:tcBorders/>
            <w:vAlign w:val="center"/>
          </w:tcPr>
          <w:p>
            <w:pPr>
              <w:jc w:val="right"/>
            </w:pPr>
            <w:r>
              <w:rPr>
                <w:rFonts w:ascii="宋体" w:eastAsia="宋体" w:hAnsi="宋体" w:cs="宋体"/>
                <w:b w:val="0"/>
                <w:i w:val="0"/>
                <w:color w:val="000000"/>
                <w:sz w:val="8"/>
              </w:rPr>
              <w:t xml:space="preserve">1,000.19</w:t>
            </w:r>
          </w:p>
        </w:tc>
        <w:tc>
          <w:tcPr>
            <w:tcW w:w="600" w:type="dxa"/>
            <w:tcBorders/>
            <w:vAlign w:val="center"/>
          </w:tcPr>
          <w:p>
            <w:pPr>
              <w:jc w:val="right"/>
            </w:pPr>
            <w:r>
              <w:rPr>
                <w:rFonts w:ascii="宋体" w:eastAsia="宋体" w:hAnsi="宋体" w:cs="宋体"/>
                <w:b w:val="0"/>
                <w:i w:val="0"/>
                <w:color w:val="000000"/>
                <w:sz w:val="8"/>
              </w:rPr>
              <w:t xml:space="preserve">1,000.19</w:t>
            </w:r>
          </w:p>
        </w:tc>
        <w:tc>
          <w:tcPr>
            <w:tcW w:w="720" w:type="dxa"/>
            <w:tcBorders/>
            <w:vAlign w:val="center"/>
          </w:tcPr>
          <w:p>
            <w:pPr>
              <w:jc w:val="right"/>
            </w:pPr>
            <w:r>
              <w:rPr>
                <w:rFonts w:ascii="宋体" w:eastAsia="宋体" w:hAnsi="宋体" w:cs="宋体"/>
                <w:b w:val="0"/>
                <w:i w:val="0"/>
                <w:color w:val="000000"/>
                <w:sz w:val="8"/>
              </w:rPr>
              <w:t xml:space="preserve">1,000.19</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603</w:t>
            </w:r>
          </w:p>
        </w:tc>
        <w:tc>
          <w:tcPr>
            <w:tcW w:w="1540" w:type="dxa"/>
            <w:tcBorders/>
            <w:vAlign w:val="center"/>
          </w:tcPr>
          <w:p>
            <w:pPr>
              <w:jc w:val="left"/>
            </w:pPr>
            <w:r>
              <w:rPr>
                <w:rFonts w:ascii="宋体" w:eastAsia="宋体" w:hAnsi="宋体" w:cs="宋体"/>
                <w:b w:val="0"/>
                <w:i w:val="0"/>
                <w:color w:val="000000"/>
                <w:sz w:val="8"/>
              </w:rPr>
              <w:t xml:space="preserve">三门峡市陕州区发展和改革委员会</w:t>
            </w:r>
          </w:p>
        </w:tc>
        <w:tc>
          <w:tcPr>
            <w:tcW w:w="660" w:type="dxa"/>
            <w:tcBorders/>
            <w:vAlign w:val="center"/>
          </w:tcPr>
          <w:p>
            <w:pPr>
              <w:jc w:val="right"/>
            </w:pPr>
            <w:r>
              <w:rPr>
                <w:rFonts w:ascii="宋体" w:eastAsia="宋体" w:hAnsi="宋体" w:cs="宋体"/>
                <w:b w:val="0"/>
                <w:i w:val="0"/>
                <w:color w:val="000000"/>
                <w:sz w:val="8"/>
              </w:rPr>
              <w:t xml:space="preserve">1,000.19</w:t>
            </w:r>
          </w:p>
        </w:tc>
        <w:tc>
          <w:tcPr>
            <w:tcW w:w="660" w:type="dxa"/>
            <w:tcBorders/>
            <w:vAlign w:val="center"/>
          </w:tcPr>
          <w:p>
            <w:pPr>
              <w:jc w:val="right"/>
            </w:pPr>
            <w:r>
              <w:rPr>
                <w:rFonts w:ascii="宋体" w:eastAsia="宋体" w:hAnsi="宋体" w:cs="宋体"/>
                <w:b w:val="0"/>
                <w:i w:val="0"/>
                <w:color w:val="000000"/>
                <w:sz w:val="8"/>
              </w:rPr>
              <w:t xml:space="preserve">1,000.19</w:t>
            </w:r>
          </w:p>
        </w:tc>
        <w:tc>
          <w:tcPr>
            <w:tcW w:w="600" w:type="dxa"/>
            <w:tcBorders/>
            <w:vAlign w:val="center"/>
          </w:tcPr>
          <w:p>
            <w:pPr>
              <w:jc w:val="right"/>
            </w:pPr>
            <w:r>
              <w:rPr>
                <w:rFonts w:ascii="宋体" w:eastAsia="宋体" w:hAnsi="宋体" w:cs="宋体"/>
                <w:b w:val="0"/>
                <w:i w:val="0"/>
                <w:color w:val="000000"/>
                <w:sz w:val="8"/>
              </w:rPr>
              <w:t xml:space="preserve">1,000.19</w:t>
            </w:r>
          </w:p>
        </w:tc>
        <w:tc>
          <w:tcPr>
            <w:tcW w:w="720" w:type="dxa"/>
            <w:tcBorders/>
            <w:vAlign w:val="center"/>
          </w:tcPr>
          <w:p>
            <w:pPr>
              <w:jc w:val="right"/>
            </w:pPr>
            <w:r>
              <w:rPr>
                <w:rFonts w:ascii="宋体" w:eastAsia="宋体" w:hAnsi="宋体" w:cs="宋体"/>
                <w:b w:val="0"/>
                <w:i w:val="0"/>
                <w:color w:val="000000"/>
                <w:sz w:val="8"/>
              </w:rPr>
              <w:t xml:space="preserve">1,000.19</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603001</w:t>
            </w:r>
          </w:p>
        </w:tc>
        <w:tc>
          <w:tcPr>
            <w:tcW w:w="1540" w:type="dxa"/>
            <w:tcBorders/>
            <w:vAlign w:val="center"/>
          </w:tcPr>
          <w:p>
            <w:pPr>
              <w:jc w:val="left"/>
            </w:pPr>
            <w:r>
              <w:rPr>
                <w:rFonts w:ascii="宋体" w:eastAsia="宋体" w:hAnsi="宋体" w:cs="宋体"/>
                <w:b w:val="0"/>
                <w:i w:val="0"/>
                <w:color w:val="000000"/>
                <w:sz w:val="8"/>
              </w:rPr>
              <w:t xml:space="preserve">三门峡市陕州区发展和改革委员会</w:t>
            </w:r>
          </w:p>
        </w:tc>
        <w:tc>
          <w:tcPr>
            <w:tcW w:w="660" w:type="dxa"/>
            <w:tcBorders/>
            <w:vAlign w:val="center"/>
          </w:tcPr>
          <w:p>
            <w:pPr>
              <w:jc w:val="right"/>
            </w:pPr>
            <w:r>
              <w:rPr>
                <w:rFonts w:ascii="宋体" w:eastAsia="宋体" w:hAnsi="宋体" w:cs="宋体"/>
                <w:b w:val="0"/>
                <w:i w:val="0"/>
                <w:color w:val="000000"/>
                <w:sz w:val="8"/>
              </w:rPr>
              <w:t xml:space="preserve">459.41</w:t>
            </w:r>
          </w:p>
        </w:tc>
        <w:tc>
          <w:tcPr>
            <w:tcW w:w="660" w:type="dxa"/>
            <w:tcBorders/>
            <w:vAlign w:val="center"/>
          </w:tcPr>
          <w:p>
            <w:pPr>
              <w:jc w:val="right"/>
            </w:pPr>
            <w:r>
              <w:rPr>
                <w:rFonts w:ascii="宋体" w:eastAsia="宋体" w:hAnsi="宋体" w:cs="宋体"/>
                <w:b w:val="0"/>
                <w:i w:val="0"/>
                <w:color w:val="000000"/>
                <w:sz w:val="8"/>
              </w:rPr>
              <w:t xml:space="preserve">459.41</w:t>
            </w:r>
          </w:p>
        </w:tc>
        <w:tc>
          <w:tcPr>
            <w:tcW w:w="600" w:type="dxa"/>
            <w:tcBorders/>
            <w:vAlign w:val="center"/>
          </w:tcPr>
          <w:p>
            <w:pPr>
              <w:jc w:val="right"/>
            </w:pPr>
            <w:r>
              <w:rPr>
                <w:rFonts w:ascii="宋体" w:eastAsia="宋体" w:hAnsi="宋体" w:cs="宋体"/>
                <w:b w:val="0"/>
                <w:i w:val="0"/>
                <w:color w:val="000000"/>
                <w:sz w:val="8"/>
              </w:rPr>
              <w:t xml:space="preserve">459.41</w:t>
            </w:r>
          </w:p>
        </w:tc>
        <w:tc>
          <w:tcPr>
            <w:tcW w:w="720" w:type="dxa"/>
            <w:tcBorders/>
            <w:vAlign w:val="center"/>
          </w:tcPr>
          <w:p>
            <w:pPr>
              <w:jc w:val="right"/>
            </w:pPr>
            <w:r>
              <w:rPr>
                <w:rFonts w:ascii="宋体" w:eastAsia="宋体" w:hAnsi="宋体" w:cs="宋体"/>
                <w:b w:val="0"/>
                <w:i w:val="0"/>
                <w:color w:val="000000"/>
                <w:sz w:val="8"/>
              </w:rPr>
              <w:t xml:space="preserve">459.41</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603002</w:t>
            </w:r>
          </w:p>
        </w:tc>
        <w:tc>
          <w:tcPr>
            <w:tcW w:w="1540" w:type="dxa"/>
            <w:tcBorders/>
            <w:vAlign w:val="center"/>
          </w:tcPr>
          <w:p>
            <w:pPr>
              <w:jc w:val="left"/>
            </w:pPr>
            <w:r>
              <w:rPr>
                <w:rFonts w:ascii="宋体" w:eastAsia="宋体" w:hAnsi="宋体" w:cs="宋体"/>
                <w:b w:val="0"/>
                <w:i w:val="0"/>
                <w:color w:val="000000"/>
                <w:sz w:val="8"/>
              </w:rPr>
              <w:t xml:space="preserve">三门峡市陕州区粮食和物资储备保障中心</w:t>
            </w:r>
          </w:p>
        </w:tc>
        <w:tc>
          <w:tcPr>
            <w:tcW w:w="660" w:type="dxa"/>
            <w:tcBorders/>
            <w:vAlign w:val="center"/>
          </w:tcPr>
          <w:p>
            <w:pPr>
              <w:jc w:val="right"/>
            </w:pPr>
            <w:r>
              <w:rPr>
                <w:rFonts w:ascii="宋体" w:eastAsia="宋体" w:hAnsi="宋体" w:cs="宋体"/>
                <w:b w:val="0"/>
                <w:i w:val="0"/>
                <w:color w:val="000000"/>
                <w:sz w:val="8"/>
              </w:rPr>
              <w:t xml:space="preserve">540.78</w:t>
            </w:r>
          </w:p>
        </w:tc>
        <w:tc>
          <w:tcPr>
            <w:tcW w:w="660" w:type="dxa"/>
            <w:tcBorders/>
            <w:vAlign w:val="center"/>
          </w:tcPr>
          <w:p>
            <w:pPr>
              <w:jc w:val="right"/>
            </w:pPr>
            <w:r>
              <w:rPr>
                <w:rFonts w:ascii="宋体" w:eastAsia="宋体" w:hAnsi="宋体" w:cs="宋体"/>
                <w:b w:val="0"/>
                <w:i w:val="0"/>
                <w:color w:val="000000"/>
                <w:sz w:val="8"/>
              </w:rPr>
              <w:t xml:space="preserve">540.78</w:t>
            </w:r>
          </w:p>
        </w:tc>
        <w:tc>
          <w:tcPr>
            <w:tcW w:w="600" w:type="dxa"/>
            <w:tcBorders/>
            <w:vAlign w:val="center"/>
          </w:tcPr>
          <w:p>
            <w:pPr>
              <w:jc w:val="right"/>
            </w:pPr>
            <w:r>
              <w:rPr>
                <w:rFonts w:ascii="宋体" w:eastAsia="宋体" w:hAnsi="宋体" w:cs="宋体"/>
                <w:b w:val="0"/>
                <w:i w:val="0"/>
                <w:color w:val="000000"/>
                <w:sz w:val="8"/>
              </w:rPr>
              <w:t xml:space="preserve">540.78</w:t>
            </w:r>
          </w:p>
        </w:tc>
        <w:tc>
          <w:tcPr>
            <w:tcW w:w="720" w:type="dxa"/>
            <w:tcBorders/>
            <w:vAlign w:val="center"/>
          </w:tcPr>
          <w:p>
            <w:pPr>
              <w:jc w:val="right"/>
            </w:pPr>
            <w:r>
              <w:rPr>
                <w:rFonts w:ascii="宋体" w:eastAsia="宋体" w:hAnsi="宋体" w:cs="宋体"/>
                <w:b w:val="0"/>
                <w:i w:val="0"/>
                <w:color w:val="000000"/>
                <w:sz w:val="8"/>
              </w:rPr>
              <w:t xml:space="preserve">540.78</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部门：三门峡市陕州区发展和改革委员会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1,000.19</w:t>
            </w:r>
          </w:p>
        </w:tc>
        <w:tc>
          <w:tcPr>
            <w:tcW w:w="1060" w:type="dxa"/>
            <w:tcBorders/>
            <w:vAlign w:val="center"/>
          </w:tcPr>
          <w:p>
            <w:pPr>
              <w:jc w:val="right"/>
            </w:pPr>
            <w:r>
              <w:rPr>
                <w:rFonts w:ascii="宋体" w:eastAsia="宋体" w:hAnsi="宋体" w:cs="宋体"/>
                <w:b w:val="0"/>
                <w:i w:val="0"/>
                <w:color w:val="000000"/>
                <w:sz w:val="13"/>
              </w:rPr>
              <w:t xml:space="preserve">456.68</w:t>
            </w:r>
          </w:p>
        </w:tc>
        <w:tc>
          <w:tcPr>
            <w:tcW w:w="1140" w:type="dxa"/>
            <w:tcBorders/>
            <w:vAlign w:val="center"/>
          </w:tcPr>
          <w:p>
            <w:pPr>
              <w:jc w:val="right"/>
            </w:pPr>
            <w:r>
              <w:rPr>
                <w:rFonts w:ascii="宋体" w:eastAsia="宋体" w:hAnsi="宋体" w:cs="宋体"/>
                <w:b w:val="0"/>
                <w:i w:val="0"/>
                <w:color w:val="000000"/>
                <w:sz w:val="13"/>
              </w:rPr>
              <w:t xml:space="preserve">433.86</w:t>
            </w:r>
          </w:p>
        </w:tc>
        <w:tc>
          <w:tcPr>
            <w:tcW w:w="1140" w:type="dxa"/>
            <w:tcBorders/>
            <w:vAlign w:val="center"/>
          </w:tcPr>
          <w:p>
            <w:pPr>
              <w:jc w:val="right"/>
            </w:pPr>
            <w:r>
              <w:rPr>
                <w:rFonts w:ascii="宋体" w:eastAsia="宋体" w:hAnsi="宋体" w:cs="宋体"/>
                <w:b w:val="0"/>
                <w:i w:val="0"/>
                <w:color w:val="000000"/>
                <w:sz w:val="13"/>
              </w:rPr>
              <w:t xml:space="preserve">12.82</w:t>
            </w:r>
          </w:p>
        </w:tc>
        <w:tc>
          <w:tcPr>
            <w:tcW w:w="1140" w:type="dxa"/>
            <w:tcBorders/>
            <w:vAlign w:val="center"/>
          </w:tcPr>
          <w:p>
            <w:pPr>
              <w:jc w:val="right"/>
            </w:pPr>
            <w:r>
              <w:rPr>
                <w:rFonts w:ascii="宋体" w:eastAsia="宋体" w:hAnsi="宋体" w:cs="宋体"/>
                <w:b w:val="0"/>
                <w:i w:val="0"/>
                <w:color w:val="000000"/>
                <w:sz w:val="13"/>
              </w:rPr>
              <w:t xml:space="preserve">10.00</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543.51</w:t>
            </w:r>
          </w:p>
        </w:tc>
        <w:tc>
          <w:tcPr>
            <w:tcW w:w="1140" w:type="dxa"/>
            <w:tcBorders/>
            <w:vAlign w:val="center"/>
          </w:tcPr>
          <w:p>
            <w:pPr>
              <w:jc w:val="right"/>
            </w:pPr>
            <w:r>
              <w:rPr>
                <w:rFonts w:ascii="宋体" w:eastAsia="宋体" w:hAnsi="宋体" w:cs="宋体"/>
                <w:b w:val="0"/>
                <w:i w:val="0"/>
                <w:color w:val="000000"/>
                <w:sz w:val="13"/>
              </w:rPr>
              <w:t xml:space="preserve">543.51</w:t>
            </w: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603</w:t>
            </w:r>
          </w:p>
        </w:tc>
        <w:tc>
          <w:tcPr>
            <w:tcW w:w="1720" w:type="dxa"/>
            <w:tcBorders/>
            <w:vAlign w:val="center"/>
          </w:tcPr>
          <w:p>
            <w:pPr>
              <w:jc w:val="left"/>
            </w:pPr>
            <w:r>
              <w:rPr>
                <w:rFonts w:ascii="宋体" w:eastAsia="宋体" w:hAnsi="宋体" w:cs="宋体"/>
                <w:b w:val="0"/>
                <w:i w:val="0"/>
                <w:color w:val="000000"/>
                <w:sz w:val="13"/>
              </w:rPr>
              <w:t xml:space="preserve">三门峡市陕州区发展和改革委员会</w:t>
            </w:r>
          </w:p>
        </w:tc>
        <w:tc>
          <w:tcPr>
            <w:tcW w:w="1060" w:type="dxa"/>
            <w:tcBorders/>
            <w:vAlign w:val="center"/>
          </w:tcPr>
          <w:p>
            <w:pPr>
              <w:jc w:val="right"/>
            </w:pPr>
            <w:r>
              <w:rPr>
                <w:rFonts w:ascii="宋体" w:eastAsia="宋体" w:hAnsi="宋体" w:cs="宋体"/>
                <w:b w:val="0"/>
                <w:i w:val="0"/>
                <w:color w:val="000000"/>
                <w:sz w:val="13"/>
              </w:rPr>
              <w:t xml:space="preserve">1,000.19</w:t>
            </w:r>
          </w:p>
        </w:tc>
        <w:tc>
          <w:tcPr>
            <w:tcW w:w="1060" w:type="dxa"/>
            <w:tcBorders/>
            <w:vAlign w:val="center"/>
          </w:tcPr>
          <w:p>
            <w:pPr>
              <w:jc w:val="right"/>
            </w:pPr>
            <w:r>
              <w:rPr>
                <w:rFonts w:ascii="宋体" w:eastAsia="宋体" w:hAnsi="宋体" w:cs="宋体"/>
                <w:b w:val="0"/>
                <w:i w:val="0"/>
                <w:color w:val="000000"/>
                <w:sz w:val="13"/>
              </w:rPr>
              <w:t xml:space="preserve">456.68</w:t>
            </w:r>
          </w:p>
        </w:tc>
        <w:tc>
          <w:tcPr>
            <w:tcW w:w="1140" w:type="dxa"/>
            <w:tcBorders/>
            <w:vAlign w:val="center"/>
          </w:tcPr>
          <w:p>
            <w:pPr>
              <w:jc w:val="right"/>
            </w:pPr>
            <w:r>
              <w:rPr>
                <w:rFonts w:ascii="宋体" w:eastAsia="宋体" w:hAnsi="宋体" w:cs="宋体"/>
                <w:b w:val="0"/>
                <w:i w:val="0"/>
                <w:color w:val="000000"/>
                <w:sz w:val="13"/>
              </w:rPr>
              <w:t xml:space="preserve">433.86</w:t>
            </w:r>
          </w:p>
        </w:tc>
        <w:tc>
          <w:tcPr>
            <w:tcW w:w="1140" w:type="dxa"/>
            <w:tcBorders/>
            <w:vAlign w:val="center"/>
          </w:tcPr>
          <w:p>
            <w:pPr>
              <w:jc w:val="right"/>
            </w:pPr>
            <w:r>
              <w:rPr>
                <w:rFonts w:ascii="宋体" w:eastAsia="宋体" w:hAnsi="宋体" w:cs="宋体"/>
                <w:b w:val="0"/>
                <w:i w:val="0"/>
                <w:color w:val="000000"/>
                <w:sz w:val="13"/>
              </w:rPr>
              <w:t xml:space="preserve">12.82</w:t>
            </w:r>
          </w:p>
        </w:tc>
        <w:tc>
          <w:tcPr>
            <w:tcW w:w="1140" w:type="dxa"/>
            <w:tcBorders/>
            <w:vAlign w:val="center"/>
          </w:tcPr>
          <w:p>
            <w:pPr>
              <w:jc w:val="right"/>
            </w:pPr>
            <w:r>
              <w:rPr>
                <w:rFonts w:ascii="宋体" w:eastAsia="宋体" w:hAnsi="宋体" w:cs="宋体"/>
                <w:b w:val="0"/>
                <w:i w:val="0"/>
                <w:color w:val="000000"/>
                <w:sz w:val="13"/>
              </w:rPr>
              <w:t xml:space="preserve">10.00</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543.51</w:t>
            </w:r>
          </w:p>
        </w:tc>
        <w:tc>
          <w:tcPr>
            <w:tcW w:w="1140" w:type="dxa"/>
            <w:tcBorders/>
            <w:vAlign w:val="center"/>
          </w:tcPr>
          <w:p>
            <w:pPr>
              <w:jc w:val="right"/>
            </w:pPr>
            <w:r>
              <w:rPr>
                <w:rFonts w:ascii="宋体" w:eastAsia="宋体" w:hAnsi="宋体" w:cs="宋体"/>
                <w:b w:val="0"/>
                <w:i w:val="0"/>
                <w:color w:val="000000"/>
                <w:sz w:val="13"/>
              </w:rPr>
              <w:t xml:space="preserve">543.51</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201</w:t>
            </w:r>
          </w:p>
        </w:tc>
        <w:tc>
          <w:tcPr>
            <w:tcW w:w="380" w:type="dxa"/>
            <w:tcBorders/>
            <w:vAlign w:val="center"/>
          </w:tcPr>
          <w:p>
            <w:pPr>
              <w:jc w:val="left"/>
            </w:pPr>
            <w:r>
              <w:rPr>
                <w:rFonts w:ascii="宋体" w:eastAsia="宋体" w:hAnsi="宋体" w:cs="宋体"/>
                <w:b w:val="0"/>
                <w:i w:val="0"/>
                <w:color w:val="000000"/>
                <w:sz w:val="13"/>
              </w:rPr>
              <w:t xml:space="preserve">04</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行政运行</w:t>
            </w:r>
          </w:p>
        </w:tc>
        <w:tc>
          <w:tcPr>
            <w:tcW w:w="1060" w:type="dxa"/>
            <w:tcBorders/>
            <w:vAlign w:val="center"/>
          </w:tcPr>
          <w:p>
            <w:pPr>
              <w:jc w:val="right"/>
            </w:pPr>
            <w:r>
              <w:rPr>
                <w:rFonts w:ascii="宋体" w:eastAsia="宋体" w:hAnsi="宋体" w:cs="宋体"/>
                <w:b w:val="0"/>
                <w:i w:val="0"/>
                <w:color w:val="000000"/>
                <w:sz w:val="13"/>
              </w:rPr>
              <w:t xml:space="preserve">372.63</w:t>
            </w:r>
          </w:p>
        </w:tc>
        <w:tc>
          <w:tcPr>
            <w:tcW w:w="1060" w:type="dxa"/>
            <w:tcBorders/>
            <w:vAlign w:val="center"/>
          </w:tcPr>
          <w:p>
            <w:pPr>
              <w:jc w:val="right"/>
            </w:pPr>
            <w:r>
              <w:rPr>
                <w:rFonts w:ascii="宋体" w:eastAsia="宋体" w:hAnsi="宋体" w:cs="宋体"/>
                <w:b w:val="0"/>
                <w:i w:val="0"/>
                <w:color w:val="000000"/>
                <w:sz w:val="13"/>
              </w:rPr>
              <w:t xml:space="preserve">247.63</w:t>
            </w:r>
          </w:p>
        </w:tc>
        <w:tc>
          <w:tcPr>
            <w:tcW w:w="1140" w:type="dxa"/>
            <w:tcBorders/>
            <w:vAlign w:val="center"/>
          </w:tcPr>
          <w:p>
            <w:pPr>
              <w:jc w:val="right"/>
            </w:pPr>
            <w:r>
              <w:rPr>
                <w:rFonts w:ascii="宋体" w:eastAsia="宋体" w:hAnsi="宋体" w:cs="宋体"/>
                <w:b w:val="0"/>
                <w:i w:val="0"/>
                <w:color w:val="000000"/>
                <w:sz w:val="13"/>
              </w:rPr>
              <w:t xml:space="preserve">235.98</w:t>
            </w:r>
          </w:p>
        </w:tc>
        <w:tc>
          <w:tcPr>
            <w:tcW w:w="1140" w:type="dxa"/>
            <w:tcBorders/>
            <w:vAlign w:val="center"/>
          </w:tcPr>
          <w:p>
            <w:pPr>
              <w:jc w:val="right"/>
            </w:pPr>
            <w:r>
              <w:rPr>
                <w:rFonts w:ascii="宋体" w:eastAsia="宋体" w:hAnsi="宋体" w:cs="宋体"/>
                <w:b w:val="0"/>
                <w:i w:val="0"/>
                <w:color w:val="000000"/>
                <w:sz w:val="13"/>
              </w:rPr>
              <w:t xml:space="preserve">4.14</w:t>
            </w:r>
          </w:p>
        </w:tc>
        <w:tc>
          <w:tcPr>
            <w:tcW w:w="1140" w:type="dxa"/>
            <w:tcBorders/>
            <w:vAlign w:val="center"/>
          </w:tcPr>
          <w:p>
            <w:pPr>
              <w:jc w:val="right"/>
            </w:pPr>
            <w:r>
              <w:rPr>
                <w:rFonts w:ascii="宋体" w:eastAsia="宋体" w:hAnsi="宋体" w:cs="宋体"/>
                <w:b w:val="0"/>
                <w:i w:val="0"/>
                <w:color w:val="000000"/>
                <w:sz w:val="13"/>
              </w:rPr>
              <w:t xml:space="preserve">7.51</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125.00</w:t>
            </w:r>
          </w:p>
        </w:tc>
        <w:tc>
          <w:tcPr>
            <w:tcW w:w="1140" w:type="dxa"/>
            <w:tcBorders/>
            <w:vAlign w:val="center"/>
          </w:tcPr>
          <w:p>
            <w:pPr>
              <w:jc w:val="right"/>
            </w:pPr>
            <w:r>
              <w:rPr>
                <w:rFonts w:ascii="宋体" w:eastAsia="宋体" w:hAnsi="宋体" w:cs="宋体"/>
                <w:b w:val="0"/>
                <w:i w:val="0"/>
                <w:color w:val="000000"/>
                <w:sz w:val="13"/>
              </w:rPr>
              <w:t xml:space="preserve">125.00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行政单位离退休</w:t>
            </w:r>
          </w:p>
        </w:tc>
        <w:tc>
          <w:tcPr>
            <w:tcW w:w="1060" w:type="dxa"/>
            <w:tcBorders/>
            <w:vAlign w:val="center"/>
          </w:tcPr>
          <w:p>
            <w:pPr>
              <w:jc w:val="right"/>
            </w:pPr>
            <w:r>
              <w:rPr>
                <w:rFonts w:ascii="宋体" w:eastAsia="宋体" w:hAnsi="宋体" w:cs="宋体"/>
                <w:b w:val="0"/>
                <w:i w:val="0"/>
                <w:color w:val="000000"/>
                <w:sz w:val="13"/>
              </w:rPr>
              <w:t xml:space="preserve">7.03</w:t>
            </w:r>
          </w:p>
        </w:tc>
        <w:tc>
          <w:tcPr>
            <w:tcW w:w="1060" w:type="dxa"/>
            <w:tcBorders/>
            <w:vAlign w:val="center"/>
          </w:tcPr>
          <w:p>
            <w:pPr>
              <w:jc w:val="right"/>
            </w:pPr>
            <w:r>
              <w:rPr>
                <w:rFonts w:ascii="宋体" w:eastAsia="宋体" w:hAnsi="宋体" w:cs="宋体"/>
                <w:b w:val="0"/>
                <w:i w:val="0"/>
                <w:color w:val="000000"/>
                <w:sz w:val="13"/>
              </w:rPr>
              <w:t xml:space="preserve">7.03</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3"/>
              </w:rPr>
              <w:t xml:space="preserve">7.03</w:t>
            </w: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47.93</w:t>
            </w:r>
          </w:p>
        </w:tc>
        <w:tc>
          <w:tcPr>
            <w:tcW w:w="1060" w:type="dxa"/>
            <w:tcBorders/>
            <w:vAlign w:val="center"/>
          </w:tcPr>
          <w:p>
            <w:pPr>
              <w:jc w:val="right"/>
            </w:pPr>
            <w:r>
              <w:rPr>
                <w:rFonts w:ascii="宋体" w:eastAsia="宋体" w:hAnsi="宋体" w:cs="宋体"/>
                <w:b w:val="0"/>
                <w:i w:val="0"/>
                <w:color w:val="000000"/>
                <w:sz w:val="13"/>
              </w:rPr>
              <w:t xml:space="preserve">47.93</w:t>
            </w:r>
          </w:p>
        </w:tc>
        <w:tc>
          <w:tcPr>
            <w:tcW w:w="1140" w:type="dxa"/>
            <w:tcBorders/>
            <w:vAlign w:val="center"/>
          </w:tcPr>
          <w:p>
            <w:pPr>
              <w:jc w:val="right"/>
            </w:pPr>
            <w:r>
              <w:rPr>
                <w:rFonts w:ascii="宋体" w:eastAsia="宋体" w:hAnsi="宋体" w:cs="宋体"/>
                <w:b w:val="0"/>
                <w:i w:val="0"/>
                <w:color w:val="000000"/>
                <w:sz w:val="13"/>
              </w:rPr>
              <w:t xml:space="preserve">47.93</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行政单位医疗</w:t>
            </w:r>
          </w:p>
        </w:tc>
        <w:tc>
          <w:tcPr>
            <w:tcW w:w="1060" w:type="dxa"/>
            <w:tcBorders/>
            <w:vAlign w:val="center"/>
          </w:tcPr>
          <w:p>
            <w:pPr>
              <w:jc w:val="right"/>
            </w:pPr>
            <w:r>
              <w:rPr>
                <w:rFonts w:ascii="宋体" w:eastAsia="宋体" w:hAnsi="宋体" w:cs="宋体"/>
                <w:b w:val="0"/>
                <w:i w:val="0"/>
                <w:color w:val="000000"/>
                <w:sz w:val="13"/>
              </w:rPr>
              <w:t xml:space="preserve">24.09</w:t>
            </w:r>
          </w:p>
        </w:tc>
        <w:tc>
          <w:tcPr>
            <w:tcW w:w="1060" w:type="dxa"/>
            <w:tcBorders/>
            <w:vAlign w:val="center"/>
          </w:tcPr>
          <w:p>
            <w:pPr>
              <w:jc w:val="right"/>
            </w:pPr>
            <w:r>
              <w:rPr>
                <w:rFonts w:ascii="宋体" w:eastAsia="宋体" w:hAnsi="宋体" w:cs="宋体"/>
                <w:b w:val="0"/>
                <w:i w:val="0"/>
                <w:color w:val="000000"/>
                <w:sz w:val="13"/>
              </w:rPr>
              <w:t xml:space="preserve">24.09</w:t>
            </w:r>
          </w:p>
        </w:tc>
        <w:tc>
          <w:tcPr>
            <w:tcW w:w="1140" w:type="dxa"/>
            <w:tcBorders/>
            <w:vAlign w:val="center"/>
          </w:tcPr>
          <w:p>
            <w:pPr>
              <w:jc w:val="right"/>
            </w:pPr>
            <w:r>
              <w:rPr>
                <w:rFonts w:ascii="宋体" w:eastAsia="宋体" w:hAnsi="宋体" w:cs="宋体"/>
                <w:b w:val="0"/>
                <w:i w:val="0"/>
                <w:color w:val="000000"/>
                <w:sz w:val="13"/>
              </w:rPr>
              <w:t xml:space="preserve">24.09</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35.92</w:t>
            </w:r>
          </w:p>
        </w:tc>
        <w:tc>
          <w:tcPr>
            <w:tcW w:w="1060" w:type="dxa"/>
            <w:tcBorders/>
            <w:vAlign w:val="center"/>
          </w:tcPr>
          <w:p>
            <w:pPr>
              <w:jc w:val="right"/>
            </w:pPr>
            <w:r>
              <w:rPr>
                <w:rFonts w:ascii="宋体" w:eastAsia="宋体" w:hAnsi="宋体" w:cs="宋体"/>
                <w:b w:val="0"/>
                <w:i w:val="0"/>
                <w:color w:val="000000"/>
                <w:sz w:val="13"/>
              </w:rPr>
              <w:t xml:space="preserve">35.92</w:t>
            </w:r>
          </w:p>
        </w:tc>
        <w:tc>
          <w:tcPr>
            <w:tcW w:w="1140" w:type="dxa"/>
            <w:tcBorders/>
            <w:vAlign w:val="center"/>
          </w:tcPr>
          <w:p>
            <w:pPr>
              <w:jc w:val="right"/>
            </w:pPr>
            <w:r>
              <w:rPr>
                <w:rFonts w:ascii="宋体" w:eastAsia="宋体" w:hAnsi="宋体" w:cs="宋体"/>
                <w:b w:val="0"/>
                <w:i w:val="0"/>
                <w:color w:val="000000"/>
                <w:sz w:val="13"/>
              </w:rPr>
              <w:t xml:space="preserve">35.92</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事业单位离退休</w:t>
            </w:r>
          </w:p>
        </w:tc>
        <w:tc>
          <w:tcPr>
            <w:tcW w:w="1060" w:type="dxa"/>
            <w:tcBorders/>
            <w:vAlign w:val="center"/>
          </w:tcPr>
          <w:p>
            <w:pPr>
              <w:jc w:val="right"/>
            </w:pPr>
            <w:r>
              <w:rPr>
                <w:rFonts w:ascii="宋体" w:eastAsia="宋体" w:hAnsi="宋体" w:cs="宋体"/>
                <w:b w:val="0"/>
                <w:i w:val="0"/>
                <w:color w:val="000000"/>
                <w:sz w:val="13"/>
              </w:rPr>
              <w:t xml:space="preserve">16.00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16.00</w:t>
            </w:r>
          </w:p>
        </w:tc>
        <w:tc>
          <w:tcPr>
            <w:tcW w:w="1140" w:type="dxa"/>
            <w:tcBorders/>
            <w:vAlign w:val="center"/>
          </w:tcPr>
          <w:p>
            <w:pPr>
              <w:jc w:val="right"/>
            </w:pPr>
            <w:r>
              <w:rPr>
                <w:rFonts w:ascii="宋体" w:eastAsia="宋体" w:hAnsi="宋体" w:cs="宋体"/>
                <w:b w:val="0"/>
                <w:i w:val="0"/>
                <w:color w:val="000000"/>
                <w:sz w:val="13"/>
              </w:rPr>
              <w:t xml:space="preserve">16.00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222</w:t>
            </w:r>
          </w:p>
        </w:tc>
        <w:tc>
          <w:tcPr>
            <w:tcW w:w="380" w:type="dxa"/>
            <w:tcBorders/>
            <w:vAlign w:val="center"/>
          </w:tcPr>
          <w:p>
            <w:pPr>
              <w:jc w:val="left"/>
            </w:pPr>
            <w:r>
              <w:rPr>
                <w:rFonts w:ascii="宋体" w:eastAsia="宋体" w:hAnsi="宋体" w:cs="宋体"/>
                <w:b w:val="0"/>
                <w:i w:val="0"/>
                <w:color w:val="000000"/>
                <w:sz w:val="13"/>
              </w:rPr>
              <w:t xml:space="preserve">01</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行政运行</w:t>
            </w:r>
          </w:p>
        </w:tc>
        <w:tc>
          <w:tcPr>
            <w:tcW w:w="1060" w:type="dxa"/>
            <w:tcBorders/>
            <w:vAlign w:val="center"/>
          </w:tcPr>
          <w:p>
            <w:pPr>
              <w:jc w:val="right"/>
            </w:pPr>
            <w:r>
              <w:rPr>
                <w:rFonts w:ascii="宋体" w:eastAsia="宋体" w:hAnsi="宋体" w:cs="宋体"/>
                <w:b w:val="0"/>
                <w:i w:val="0"/>
                <w:color w:val="000000"/>
                <w:sz w:val="13"/>
              </w:rPr>
              <w:t xml:space="preserve">106.19</w:t>
            </w:r>
          </w:p>
        </w:tc>
        <w:tc>
          <w:tcPr>
            <w:tcW w:w="1060" w:type="dxa"/>
            <w:tcBorders/>
            <w:vAlign w:val="center"/>
          </w:tcPr>
          <w:p>
            <w:pPr>
              <w:jc w:val="right"/>
            </w:pPr>
            <w:r>
              <w:rPr>
                <w:rFonts w:ascii="宋体" w:eastAsia="宋体" w:hAnsi="宋体" w:cs="宋体"/>
                <w:b w:val="0"/>
                <w:i w:val="0"/>
                <w:color w:val="000000"/>
                <w:sz w:val="13"/>
              </w:rPr>
              <w:t xml:space="preserve">94.08</w:t>
            </w:r>
          </w:p>
        </w:tc>
        <w:tc>
          <w:tcPr>
            <w:tcW w:w="1140" w:type="dxa"/>
            <w:tcBorders/>
            <w:vAlign w:val="center"/>
          </w:tcPr>
          <w:p>
            <w:pPr>
              <w:jc w:val="right"/>
            </w:pPr>
            <w:r>
              <w:rPr>
                <w:rFonts w:ascii="宋体" w:eastAsia="宋体" w:hAnsi="宋体" w:cs="宋体"/>
                <w:b w:val="0"/>
                <w:i w:val="0"/>
                <w:color w:val="000000"/>
                <w:sz w:val="13"/>
              </w:rPr>
              <w:t xml:space="preserve">89.94</w:t>
            </w:r>
          </w:p>
        </w:tc>
        <w:tc>
          <w:tcPr>
            <w:tcW w:w="1140" w:type="dxa"/>
            <w:tcBorders/>
            <w:vAlign w:val="center"/>
          </w:tcPr>
          <w:p>
            <w:pPr>
              <w:jc w:val="right"/>
            </w:pPr>
            <w:r>
              <w:rPr>
                <w:rFonts w:ascii="宋体" w:eastAsia="宋体" w:hAnsi="宋体" w:cs="宋体"/>
                <w:b w:val="0"/>
                <w:i w:val="0"/>
                <w:color w:val="000000"/>
                <w:sz w:val="13"/>
              </w:rPr>
              <w:t xml:space="preserve">1.65</w:t>
            </w:r>
          </w:p>
        </w:tc>
        <w:tc>
          <w:tcPr>
            <w:tcW w:w="1140" w:type="dxa"/>
            <w:tcBorders/>
            <w:vAlign w:val="center"/>
          </w:tcPr>
          <w:p>
            <w:pPr>
              <w:jc w:val="right"/>
            </w:pPr>
            <w:r>
              <w:rPr>
                <w:rFonts w:ascii="宋体" w:eastAsia="宋体" w:hAnsi="宋体" w:cs="宋体"/>
                <w:b w:val="0"/>
                <w:i w:val="0"/>
                <w:color w:val="000000"/>
                <w:sz w:val="13"/>
              </w:rPr>
              <w:t xml:space="preserve">2.49</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12.11</w:t>
            </w:r>
          </w:p>
        </w:tc>
        <w:tc>
          <w:tcPr>
            <w:tcW w:w="1140" w:type="dxa"/>
            <w:tcBorders/>
            <w:vAlign w:val="center"/>
          </w:tcPr>
          <w:p>
            <w:pPr>
              <w:jc w:val="right"/>
            </w:pPr>
            <w:r>
              <w:rPr>
                <w:rFonts w:ascii="宋体" w:eastAsia="宋体" w:hAnsi="宋体" w:cs="宋体"/>
                <w:b w:val="0"/>
                <w:i w:val="0"/>
                <w:color w:val="000000"/>
                <w:sz w:val="13"/>
              </w:rPr>
              <w:t xml:space="preserve">12.11</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222</w:t>
            </w:r>
          </w:p>
        </w:tc>
        <w:tc>
          <w:tcPr>
            <w:tcW w:w="380" w:type="dxa"/>
            <w:tcBorders/>
            <w:vAlign w:val="center"/>
          </w:tcPr>
          <w:p>
            <w:pPr>
              <w:jc w:val="left"/>
            </w:pPr>
            <w:r>
              <w:rPr>
                <w:rFonts w:ascii="宋体" w:eastAsia="宋体" w:hAnsi="宋体" w:cs="宋体"/>
                <w:b w:val="0"/>
                <w:i w:val="0"/>
                <w:color w:val="000000"/>
                <w:sz w:val="13"/>
              </w:rPr>
              <w:t xml:space="preserve">01</w:t>
            </w:r>
          </w:p>
        </w:tc>
        <w:tc>
          <w:tcPr>
            <w:tcW w:w="380" w:type="dxa"/>
            <w:tcBorders/>
            <w:vAlign w:val="center"/>
          </w:tcPr>
          <w:p>
            <w:pPr>
              <w:jc w:val="left"/>
            </w:pPr>
            <w:r>
              <w:rPr>
                <w:rFonts w:ascii="宋体" w:eastAsia="宋体" w:hAnsi="宋体" w:cs="宋体"/>
                <w:b w:val="0"/>
                <w:i w:val="0"/>
                <w:color w:val="000000"/>
                <w:sz w:val="13"/>
              </w:rPr>
              <w:t xml:space="preserve">99</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其他粮油物资事务支出</w:t>
            </w:r>
          </w:p>
        </w:tc>
        <w:tc>
          <w:tcPr>
            <w:tcW w:w="1060" w:type="dxa"/>
            <w:tcBorders/>
            <w:vAlign w:val="center"/>
          </w:tcPr>
          <w:p>
            <w:pPr>
              <w:jc w:val="right"/>
            </w:pPr>
            <w:r>
              <w:rPr>
                <w:rFonts w:ascii="宋体" w:eastAsia="宋体" w:hAnsi="宋体" w:cs="宋体"/>
                <w:b w:val="0"/>
                <w:i w:val="0"/>
                <w:color w:val="000000"/>
                <w:sz w:val="13"/>
              </w:rPr>
              <w:t xml:space="preserve">390.40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390.40</w:t>
            </w:r>
          </w:p>
        </w:tc>
        <w:tc>
          <w:tcPr>
            <w:tcW w:w="1140" w:type="dxa"/>
            <w:tcBorders/>
            <w:vAlign w:val="center"/>
          </w:tcPr>
          <w:p>
            <w:pPr>
              <w:jc w:val="right"/>
            </w:pPr>
            <w:r>
              <w:rPr>
                <w:rFonts w:ascii="宋体" w:eastAsia="宋体" w:hAnsi="宋体" w:cs="宋体"/>
                <w:b w:val="0"/>
                <w:i w:val="0"/>
                <w:color w:val="000000"/>
                <w:sz w:val="13"/>
              </w:rPr>
              <w:t xml:space="preserve">390.40</w:t>
            </w: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部门：三门峡市陕州区发展和改革委员会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1,000.19</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1,000.19</w:t>
            </w:r>
          </w:p>
        </w:tc>
        <w:tc>
          <w:tcPr>
            <w:tcW w:w="1380" w:type="dxa"/>
            <w:tcBorders/>
            <w:vAlign w:val="center"/>
          </w:tcPr>
          <w:p>
            <w:pPr>
              <w:jc w:val="right"/>
            </w:pPr>
            <w:r>
              <w:rPr>
                <w:rFonts w:ascii="宋体" w:eastAsia="宋体" w:hAnsi="宋体" w:cs="宋体"/>
                <w:b w:val="0"/>
                <w:i w:val="0"/>
                <w:color w:val="000000"/>
                <w:sz w:val="16"/>
              </w:rPr>
              <w:t xml:space="preserve">1,000.19</w:t>
            </w:r>
          </w:p>
        </w:tc>
        <w:tc>
          <w:tcPr>
            <w:tcW w:w="1380" w:type="dxa"/>
            <w:tcBorders/>
            <w:vAlign w:val="center"/>
          </w:tcPr>
          <w:p>
            <w:pPr>
              <w:jc w:val="right"/>
            </w:pPr>
            <w:r>
              <w:rPr>
                <w:rFonts w:ascii="宋体" w:eastAsia="宋体" w:hAnsi="宋体" w:cs="宋体"/>
                <w:b w:val="0"/>
                <w:i w:val="0"/>
                <w:color w:val="000000"/>
                <w:sz w:val="16"/>
              </w:rPr>
              <w:t xml:space="preserve">1,000.19</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1,000.19</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jc w:val="right"/>
            </w:pPr>
            <w:r>
              <w:rPr>
                <w:rFonts w:ascii="宋体" w:eastAsia="宋体" w:hAnsi="宋体" w:cs="宋体"/>
                <w:b w:val="0"/>
                <w:i w:val="0"/>
                <w:color w:val="000000"/>
                <w:sz w:val="16"/>
              </w:rPr>
              <w:t xml:space="preserve">372.63</w:t>
            </w:r>
          </w:p>
        </w:tc>
        <w:tc>
          <w:tcPr>
            <w:tcW w:w="1380" w:type="dxa"/>
            <w:tcBorders/>
            <w:vAlign w:val="center"/>
          </w:tcPr>
          <w:p>
            <w:pPr>
              <w:jc w:val="right"/>
            </w:pPr>
            <w:r>
              <w:rPr>
                <w:rFonts w:ascii="宋体" w:eastAsia="宋体" w:hAnsi="宋体" w:cs="宋体"/>
                <w:b w:val="0"/>
                <w:i w:val="0"/>
                <w:color w:val="000000"/>
                <w:sz w:val="16"/>
              </w:rPr>
              <w:t xml:space="preserve">372.63</w:t>
            </w:r>
          </w:p>
        </w:tc>
        <w:tc>
          <w:tcPr>
            <w:tcW w:w="1380" w:type="dxa"/>
            <w:tcBorders/>
            <w:vAlign w:val="center"/>
          </w:tcPr>
          <w:p>
            <w:pPr>
              <w:jc w:val="right"/>
            </w:pPr>
            <w:r>
              <w:rPr>
                <w:rFonts w:ascii="宋体" w:eastAsia="宋体" w:hAnsi="宋体" w:cs="宋体"/>
                <w:b w:val="0"/>
                <w:i w:val="0"/>
                <w:color w:val="000000"/>
                <w:sz w:val="16"/>
              </w:rPr>
              <w:t xml:space="preserve">372.63</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1,000.19</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70.96</w:t>
            </w:r>
          </w:p>
        </w:tc>
        <w:tc>
          <w:tcPr>
            <w:tcW w:w="1380" w:type="dxa"/>
            <w:tcBorders/>
            <w:vAlign w:val="center"/>
          </w:tcPr>
          <w:p>
            <w:pPr>
              <w:jc w:val="right"/>
            </w:pPr>
            <w:r>
              <w:rPr>
                <w:rFonts w:ascii="宋体" w:eastAsia="宋体" w:hAnsi="宋体" w:cs="宋体"/>
                <w:b w:val="0"/>
                <w:i w:val="0"/>
                <w:color w:val="000000"/>
                <w:sz w:val="16"/>
              </w:rPr>
              <w:t xml:space="preserve">70.96</w:t>
            </w:r>
          </w:p>
        </w:tc>
        <w:tc>
          <w:tcPr>
            <w:tcW w:w="1380" w:type="dxa"/>
            <w:tcBorders/>
            <w:vAlign w:val="center"/>
          </w:tcPr>
          <w:p>
            <w:pPr>
              <w:jc w:val="right"/>
            </w:pPr>
            <w:r>
              <w:rPr>
                <w:rFonts w:ascii="宋体" w:eastAsia="宋体" w:hAnsi="宋体" w:cs="宋体"/>
                <w:b w:val="0"/>
                <w:i w:val="0"/>
                <w:color w:val="000000"/>
                <w:sz w:val="16"/>
              </w:rPr>
              <w:t xml:space="preserve">70.96</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24.09</w:t>
            </w:r>
          </w:p>
        </w:tc>
        <w:tc>
          <w:tcPr>
            <w:tcW w:w="1380" w:type="dxa"/>
            <w:tcBorders/>
            <w:vAlign w:val="center"/>
          </w:tcPr>
          <w:p>
            <w:pPr>
              <w:jc w:val="right"/>
            </w:pPr>
            <w:r>
              <w:rPr>
                <w:rFonts w:ascii="宋体" w:eastAsia="宋体" w:hAnsi="宋体" w:cs="宋体"/>
                <w:b w:val="0"/>
                <w:i w:val="0"/>
                <w:color w:val="000000"/>
                <w:sz w:val="16"/>
              </w:rPr>
              <w:t xml:space="preserve">24.09</w:t>
            </w:r>
          </w:p>
        </w:tc>
        <w:tc>
          <w:tcPr>
            <w:tcW w:w="1380" w:type="dxa"/>
            <w:tcBorders/>
            <w:vAlign w:val="center"/>
          </w:tcPr>
          <w:p>
            <w:pPr>
              <w:jc w:val="right"/>
            </w:pPr>
            <w:r>
              <w:rPr>
                <w:rFonts w:ascii="宋体" w:eastAsia="宋体" w:hAnsi="宋体" w:cs="宋体"/>
                <w:b w:val="0"/>
                <w:i w:val="0"/>
                <w:color w:val="000000"/>
                <w:sz w:val="16"/>
              </w:rPr>
              <w:t xml:space="preserve">24.09</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35.92</w:t>
            </w:r>
          </w:p>
        </w:tc>
        <w:tc>
          <w:tcPr>
            <w:tcW w:w="1380" w:type="dxa"/>
            <w:tcBorders/>
            <w:vAlign w:val="center"/>
          </w:tcPr>
          <w:p>
            <w:pPr>
              <w:jc w:val="right"/>
            </w:pPr>
            <w:r>
              <w:rPr>
                <w:rFonts w:ascii="宋体" w:eastAsia="宋体" w:hAnsi="宋体" w:cs="宋体"/>
                <w:b w:val="0"/>
                <w:i w:val="0"/>
                <w:color w:val="000000"/>
                <w:sz w:val="16"/>
              </w:rPr>
              <w:t xml:space="preserve">35.92</w:t>
            </w:r>
          </w:p>
        </w:tc>
        <w:tc>
          <w:tcPr>
            <w:tcW w:w="1380" w:type="dxa"/>
            <w:tcBorders/>
            <w:vAlign w:val="center"/>
          </w:tcPr>
          <w:p>
            <w:pPr>
              <w:jc w:val="right"/>
            </w:pPr>
            <w:r>
              <w:rPr>
                <w:rFonts w:ascii="宋体" w:eastAsia="宋体" w:hAnsi="宋体" w:cs="宋体"/>
                <w:b w:val="0"/>
                <w:i w:val="0"/>
                <w:color w:val="000000"/>
                <w:sz w:val="16"/>
              </w:rPr>
              <w:t xml:space="preserve">35.92</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jc w:val="right"/>
            </w:pPr>
            <w:r>
              <w:rPr>
                <w:rFonts w:ascii="宋体" w:eastAsia="宋体" w:hAnsi="宋体" w:cs="宋体"/>
                <w:b w:val="0"/>
                <w:i w:val="0"/>
                <w:color w:val="000000"/>
                <w:sz w:val="16"/>
              </w:rPr>
              <w:t xml:space="preserve">496.59</w:t>
            </w:r>
          </w:p>
        </w:tc>
        <w:tc>
          <w:tcPr>
            <w:tcW w:w="1380" w:type="dxa"/>
            <w:tcBorders/>
            <w:vAlign w:val="center"/>
          </w:tcPr>
          <w:p>
            <w:pPr>
              <w:jc w:val="right"/>
            </w:pPr>
            <w:r>
              <w:rPr>
                <w:rFonts w:ascii="宋体" w:eastAsia="宋体" w:hAnsi="宋体" w:cs="宋体"/>
                <w:b w:val="0"/>
                <w:i w:val="0"/>
                <w:color w:val="000000"/>
                <w:sz w:val="16"/>
              </w:rPr>
              <w:t xml:space="preserve">496.59</w:t>
            </w:r>
          </w:p>
        </w:tc>
        <w:tc>
          <w:tcPr>
            <w:tcW w:w="1380" w:type="dxa"/>
            <w:tcBorders/>
            <w:vAlign w:val="center"/>
          </w:tcPr>
          <w:p>
            <w:pPr>
              <w:jc w:val="right"/>
            </w:pPr>
            <w:r>
              <w:rPr>
                <w:rFonts w:ascii="宋体" w:eastAsia="宋体" w:hAnsi="宋体" w:cs="宋体"/>
                <w:b w:val="0"/>
                <w:i w:val="0"/>
                <w:color w:val="000000"/>
                <w:sz w:val="16"/>
              </w:rPr>
              <w:t xml:space="preserve">496.59</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1,000.19</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1,000.19</w:t>
            </w:r>
          </w:p>
        </w:tc>
        <w:tc>
          <w:tcPr>
            <w:tcW w:w="1380" w:type="dxa"/>
            <w:tcBorders/>
            <w:vAlign w:val="center"/>
          </w:tcPr>
          <w:p>
            <w:pPr>
              <w:jc w:val="right"/>
            </w:pPr>
            <w:r>
              <w:rPr>
                <w:rFonts w:ascii="宋体" w:eastAsia="宋体" w:hAnsi="宋体" w:cs="宋体"/>
                <w:b w:val="0"/>
                <w:i w:val="0"/>
                <w:color w:val="000000"/>
                <w:sz w:val="16"/>
              </w:rPr>
              <w:t xml:space="preserve">1,000.19</w:t>
            </w:r>
          </w:p>
        </w:tc>
        <w:tc>
          <w:tcPr>
            <w:tcW w:w="1380" w:type="dxa"/>
            <w:tcBorders/>
            <w:vAlign w:val="center"/>
          </w:tcPr>
          <w:p>
            <w:pPr>
              <w:jc w:val="right"/>
            </w:pPr>
            <w:r>
              <w:rPr>
                <w:rFonts w:ascii="宋体" w:eastAsia="宋体" w:hAnsi="宋体" w:cs="宋体"/>
                <w:b w:val="0"/>
                <w:i w:val="0"/>
                <w:color w:val="000000"/>
                <w:sz w:val="16"/>
              </w:rPr>
              <w:t xml:space="preserve">1,000.19</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部门：三门峡市陕州区发展和改革委员会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1,000.19</w:t>
            </w:r>
          </w:p>
        </w:tc>
        <w:tc>
          <w:tcPr>
            <w:tcW w:w="1160" w:type="dxa"/>
            <w:tcBorders/>
            <w:vAlign w:val="center"/>
          </w:tcPr>
          <w:p>
            <w:pPr>
              <w:jc w:val="right"/>
            </w:pPr>
            <w:r>
              <w:rPr>
                <w:rFonts w:ascii="宋体" w:eastAsia="宋体" w:hAnsi="宋体" w:cs="宋体"/>
                <w:b w:val="0"/>
                <w:i w:val="0"/>
                <w:color w:val="000000"/>
                <w:sz w:val="14"/>
              </w:rPr>
              <w:t xml:space="preserve">456.68</w:t>
            </w:r>
          </w:p>
        </w:tc>
        <w:tc>
          <w:tcPr>
            <w:tcW w:w="1160" w:type="dxa"/>
            <w:tcBorders/>
            <w:vAlign w:val="center"/>
          </w:tcPr>
          <w:p>
            <w:pPr>
              <w:jc w:val="right"/>
            </w:pPr>
            <w:r>
              <w:rPr>
                <w:rFonts w:ascii="宋体" w:eastAsia="宋体" w:hAnsi="宋体" w:cs="宋体"/>
                <w:b w:val="0"/>
                <w:i w:val="0"/>
                <w:color w:val="000000"/>
                <w:sz w:val="14"/>
              </w:rPr>
              <w:t xml:space="preserve">433.86</w:t>
            </w:r>
          </w:p>
        </w:tc>
        <w:tc>
          <w:tcPr>
            <w:tcW w:w="1160" w:type="dxa"/>
            <w:tcBorders/>
            <w:vAlign w:val="center"/>
          </w:tcPr>
          <w:p>
            <w:pPr>
              <w:jc w:val="right"/>
            </w:pPr>
            <w:r>
              <w:rPr>
                <w:rFonts w:ascii="宋体" w:eastAsia="宋体" w:hAnsi="宋体" w:cs="宋体"/>
                <w:b w:val="0"/>
                <w:i w:val="0"/>
                <w:color w:val="000000"/>
                <w:sz w:val="14"/>
              </w:rPr>
              <w:t xml:space="preserve">12.82</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543.51</w:t>
            </w:r>
          </w:p>
        </w:tc>
        <w:tc>
          <w:tcPr>
            <w:tcW w:w="1160" w:type="dxa"/>
            <w:tcBorders/>
            <w:vAlign w:val="center"/>
          </w:tcPr>
          <w:p>
            <w:pPr>
              <w:jc w:val="right"/>
            </w:pPr>
            <w:r>
              <w:rPr>
                <w:rFonts w:ascii="宋体" w:eastAsia="宋体" w:hAnsi="宋体" w:cs="宋体"/>
                <w:b w:val="0"/>
                <w:i w:val="0"/>
                <w:color w:val="000000"/>
                <w:sz w:val="14"/>
              </w:rPr>
              <w:t xml:space="preserve">543.51</w:t>
            </w: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603</w:t>
            </w:r>
          </w:p>
        </w:tc>
        <w:tc>
          <w:tcPr>
            <w:tcW w:w="1160" w:type="dxa"/>
            <w:tcBorders/>
            <w:vAlign w:val="center"/>
          </w:tcPr>
          <w:p>
            <w:pPr>
              <w:jc w:val="left"/>
            </w:pPr>
            <w:r>
              <w:rPr>
                <w:rFonts w:ascii="宋体" w:eastAsia="宋体" w:hAnsi="宋体" w:cs="宋体"/>
                <w:b w:val="0"/>
                <w:i w:val="0"/>
                <w:color w:val="000000"/>
                <w:sz w:val="14"/>
              </w:rPr>
              <w:t xml:space="preserve">三门峡市陕州区发展和改革委员会</w:t>
            </w:r>
          </w:p>
        </w:tc>
        <w:tc>
          <w:tcPr>
            <w:tcW w:w="1160" w:type="dxa"/>
            <w:tcBorders/>
            <w:vAlign w:val="center"/>
          </w:tcPr>
          <w:p>
            <w:pPr>
              <w:jc w:val="right"/>
            </w:pPr>
            <w:r>
              <w:rPr>
                <w:rFonts w:ascii="宋体" w:eastAsia="宋体" w:hAnsi="宋体" w:cs="宋体"/>
                <w:b w:val="0"/>
                <w:i w:val="0"/>
                <w:color w:val="000000"/>
                <w:sz w:val="14"/>
              </w:rPr>
              <w:t xml:space="preserve">1,000.19</w:t>
            </w:r>
          </w:p>
        </w:tc>
        <w:tc>
          <w:tcPr>
            <w:tcW w:w="1160" w:type="dxa"/>
            <w:tcBorders/>
            <w:vAlign w:val="center"/>
          </w:tcPr>
          <w:p>
            <w:pPr>
              <w:jc w:val="right"/>
            </w:pPr>
            <w:r>
              <w:rPr>
                <w:rFonts w:ascii="宋体" w:eastAsia="宋体" w:hAnsi="宋体" w:cs="宋体"/>
                <w:b w:val="0"/>
                <w:i w:val="0"/>
                <w:color w:val="000000"/>
                <w:sz w:val="14"/>
              </w:rPr>
              <w:t xml:space="preserve">456.68</w:t>
            </w:r>
          </w:p>
        </w:tc>
        <w:tc>
          <w:tcPr>
            <w:tcW w:w="1160" w:type="dxa"/>
            <w:tcBorders/>
            <w:vAlign w:val="center"/>
          </w:tcPr>
          <w:p>
            <w:pPr>
              <w:jc w:val="right"/>
            </w:pPr>
            <w:r>
              <w:rPr>
                <w:rFonts w:ascii="宋体" w:eastAsia="宋体" w:hAnsi="宋体" w:cs="宋体"/>
                <w:b w:val="0"/>
                <w:i w:val="0"/>
                <w:color w:val="000000"/>
                <w:sz w:val="14"/>
              </w:rPr>
              <w:t xml:space="preserve">433.86</w:t>
            </w:r>
          </w:p>
        </w:tc>
        <w:tc>
          <w:tcPr>
            <w:tcW w:w="1160" w:type="dxa"/>
            <w:tcBorders/>
            <w:vAlign w:val="center"/>
          </w:tcPr>
          <w:p>
            <w:pPr>
              <w:jc w:val="right"/>
            </w:pPr>
            <w:r>
              <w:rPr>
                <w:rFonts w:ascii="宋体" w:eastAsia="宋体" w:hAnsi="宋体" w:cs="宋体"/>
                <w:b w:val="0"/>
                <w:i w:val="0"/>
                <w:color w:val="000000"/>
                <w:sz w:val="14"/>
              </w:rPr>
              <w:t xml:space="preserve">12.82</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543.51</w:t>
            </w:r>
          </w:p>
        </w:tc>
        <w:tc>
          <w:tcPr>
            <w:tcW w:w="1160" w:type="dxa"/>
            <w:tcBorders/>
            <w:vAlign w:val="center"/>
          </w:tcPr>
          <w:p>
            <w:pPr>
              <w:jc w:val="right"/>
            </w:pPr>
            <w:r>
              <w:rPr>
                <w:rFonts w:ascii="宋体" w:eastAsia="宋体" w:hAnsi="宋体" w:cs="宋体"/>
                <w:b w:val="0"/>
                <w:i w:val="0"/>
                <w:color w:val="000000"/>
                <w:sz w:val="14"/>
              </w:rPr>
              <w:t xml:space="preserve">543.51</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201</w:t>
            </w:r>
          </w:p>
        </w:tc>
        <w:tc>
          <w:tcPr>
            <w:tcW w:w="380" w:type="dxa"/>
            <w:tcBorders/>
            <w:vAlign w:val="center"/>
          </w:tcPr>
          <w:p>
            <w:pPr>
              <w:jc w:val="left"/>
            </w:pPr>
            <w:r>
              <w:rPr>
                <w:rFonts w:ascii="宋体" w:eastAsia="宋体" w:hAnsi="宋体" w:cs="宋体"/>
                <w:b w:val="0"/>
                <w:i w:val="0"/>
                <w:color w:val="000000"/>
                <w:sz w:val="14"/>
              </w:rPr>
              <w:t xml:space="preserve">04</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372.63</w:t>
            </w:r>
          </w:p>
        </w:tc>
        <w:tc>
          <w:tcPr>
            <w:tcW w:w="1160" w:type="dxa"/>
            <w:tcBorders/>
            <w:vAlign w:val="center"/>
          </w:tcPr>
          <w:p>
            <w:pPr>
              <w:jc w:val="right"/>
            </w:pPr>
            <w:r>
              <w:rPr>
                <w:rFonts w:ascii="宋体" w:eastAsia="宋体" w:hAnsi="宋体" w:cs="宋体"/>
                <w:b w:val="0"/>
                <w:i w:val="0"/>
                <w:color w:val="000000"/>
                <w:sz w:val="14"/>
              </w:rPr>
              <w:t xml:space="preserve">247.63</w:t>
            </w:r>
          </w:p>
        </w:tc>
        <w:tc>
          <w:tcPr>
            <w:tcW w:w="1160" w:type="dxa"/>
            <w:tcBorders/>
            <w:vAlign w:val="center"/>
          </w:tcPr>
          <w:p>
            <w:pPr>
              <w:jc w:val="right"/>
            </w:pPr>
            <w:r>
              <w:rPr>
                <w:rFonts w:ascii="宋体" w:eastAsia="宋体" w:hAnsi="宋体" w:cs="宋体"/>
                <w:b w:val="0"/>
                <w:i w:val="0"/>
                <w:color w:val="000000"/>
                <w:sz w:val="14"/>
              </w:rPr>
              <w:t xml:space="preserve">235.98</w:t>
            </w:r>
          </w:p>
        </w:tc>
        <w:tc>
          <w:tcPr>
            <w:tcW w:w="1160" w:type="dxa"/>
            <w:tcBorders/>
            <w:vAlign w:val="center"/>
          </w:tcPr>
          <w:p>
            <w:pPr>
              <w:jc w:val="right"/>
            </w:pPr>
            <w:r>
              <w:rPr>
                <w:rFonts w:ascii="宋体" w:eastAsia="宋体" w:hAnsi="宋体" w:cs="宋体"/>
                <w:b w:val="0"/>
                <w:i w:val="0"/>
                <w:color w:val="000000"/>
                <w:sz w:val="14"/>
              </w:rPr>
              <w:t xml:space="preserve">4.14</w:t>
            </w:r>
          </w:p>
        </w:tc>
        <w:tc>
          <w:tcPr>
            <w:tcW w:w="1160" w:type="dxa"/>
            <w:tcBorders/>
            <w:vAlign w:val="center"/>
          </w:tcPr>
          <w:p>
            <w:pPr>
              <w:jc w:val="right"/>
            </w:pPr>
            <w:r>
              <w:rPr>
                <w:rFonts w:ascii="宋体" w:eastAsia="宋体" w:hAnsi="宋体" w:cs="宋体"/>
                <w:b w:val="0"/>
                <w:i w:val="0"/>
                <w:color w:val="000000"/>
                <w:sz w:val="14"/>
              </w:rPr>
              <w:t xml:space="preserve">7.51</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125.00</w:t>
            </w:r>
          </w:p>
        </w:tc>
        <w:tc>
          <w:tcPr>
            <w:tcW w:w="1160" w:type="dxa"/>
            <w:tcBorders/>
            <w:vAlign w:val="center"/>
          </w:tcPr>
          <w:p>
            <w:pPr>
              <w:jc w:val="right"/>
            </w:pPr>
            <w:r>
              <w:rPr>
                <w:rFonts w:ascii="宋体" w:eastAsia="宋体" w:hAnsi="宋体" w:cs="宋体"/>
                <w:b w:val="0"/>
                <w:i w:val="0"/>
                <w:color w:val="000000"/>
                <w:sz w:val="14"/>
              </w:rPr>
              <w:t xml:space="preserve">125.00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7.03</w:t>
            </w:r>
          </w:p>
        </w:tc>
        <w:tc>
          <w:tcPr>
            <w:tcW w:w="1160" w:type="dxa"/>
            <w:tcBorders/>
            <w:vAlign w:val="center"/>
          </w:tcPr>
          <w:p>
            <w:pPr>
              <w:jc w:val="right"/>
            </w:pPr>
            <w:r>
              <w:rPr>
                <w:rFonts w:ascii="宋体" w:eastAsia="宋体" w:hAnsi="宋体" w:cs="宋体"/>
                <w:b w:val="0"/>
                <w:i w:val="0"/>
                <w:color w:val="000000"/>
                <w:sz w:val="14"/>
              </w:rPr>
              <w:t xml:space="preserve">7.03</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7.03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47.93</w:t>
            </w:r>
          </w:p>
        </w:tc>
        <w:tc>
          <w:tcPr>
            <w:tcW w:w="1160" w:type="dxa"/>
            <w:tcBorders/>
            <w:vAlign w:val="center"/>
          </w:tcPr>
          <w:p>
            <w:pPr>
              <w:jc w:val="right"/>
            </w:pPr>
            <w:r>
              <w:rPr>
                <w:rFonts w:ascii="宋体" w:eastAsia="宋体" w:hAnsi="宋体" w:cs="宋体"/>
                <w:b w:val="0"/>
                <w:i w:val="0"/>
                <w:color w:val="000000"/>
                <w:sz w:val="14"/>
              </w:rPr>
              <w:t xml:space="preserve">47.93</w:t>
            </w:r>
          </w:p>
        </w:tc>
        <w:tc>
          <w:tcPr>
            <w:tcW w:w="1160" w:type="dxa"/>
            <w:tcBorders/>
            <w:vAlign w:val="center"/>
          </w:tcPr>
          <w:p>
            <w:pPr>
              <w:jc w:val="right"/>
            </w:pPr>
            <w:r>
              <w:rPr>
                <w:rFonts w:ascii="宋体" w:eastAsia="宋体" w:hAnsi="宋体" w:cs="宋体"/>
                <w:b w:val="0"/>
                <w:i w:val="0"/>
                <w:color w:val="000000"/>
                <w:sz w:val="14"/>
              </w:rPr>
              <w:t xml:space="preserve">47.93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24.09</w:t>
            </w:r>
          </w:p>
        </w:tc>
        <w:tc>
          <w:tcPr>
            <w:tcW w:w="1160" w:type="dxa"/>
            <w:tcBorders/>
            <w:vAlign w:val="center"/>
          </w:tcPr>
          <w:p>
            <w:pPr>
              <w:jc w:val="right"/>
            </w:pPr>
            <w:r>
              <w:rPr>
                <w:rFonts w:ascii="宋体" w:eastAsia="宋体" w:hAnsi="宋体" w:cs="宋体"/>
                <w:b w:val="0"/>
                <w:i w:val="0"/>
                <w:color w:val="000000"/>
                <w:sz w:val="14"/>
              </w:rPr>
              <w:t xml:space="preserve">24.09</w:t>
            </w:r>
          </w:p>
        </w:tc>
        <w:tc>
          <w:tcPr>
            <w:tcW w:w="1160" w:type="dxa"/>
            <w:tcBorders/>
            <w:vAlign w:val="center"/>
          </w:tcPr>
          <w:p>
            <w:pPr>
              <w:jc w:val="right"/>
            </w:pPr>
            <w:r>
              <w:rPr>
                <w:rFonts w:ascii="宋体" w:eastAsia="宋体" w:hAnsi="宋体" w:cs="宋体"/>
                <w:b w:val="0"/>
                <w:i w:val="0"/>
                <w:color w:val="000000"/>
                <w:sz w:val="14"/>
              </w:rPr>
              <w:t xml:space="preserve">24.09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35.92</w:t>
            </w:r>
          </w:p>
        </w:tc>
        <w:tc>
          <w:tcPr>
            <w:tcW w:w="1160" w:type="dxa"/>
            <w:tcBorders/>
            <w:vAlign w:val="center"/>
          </w:tcPr>
          <w:p>
            <w:pPr>
              <w:jc w:val="right"/>
            </w:pPr>
            <w:r>
              <w:rPr>
                <w:rFonts w:ascii="宋体" w:eastAsia="宋体" w:hAnsi="宋体" w:cs="宋体"/>
                <w:b w:val="0"/>
                <w:i w:val="0"/>
                <w:color w:val="000000"/>
                <w:sz w:val="14"/>
              </w:rPr>
              <w:t xml:space="preserve">35.92</w:t>
            </w:r>
          </w:p>
        </w:tc>
        <w:tc>
          <w:tcPr>
            <w:tcW w:w="1160" w:type="dxa"/>
            <w:tcBorders/>
            <w:vAlign w:val="center"/>
          </w:tcPr>
          <w:p>
            <w:pPr>
              <w:jc w:val="right"/>
            </w:pPr>
            <w:r>
              <w:rPr>
                <w:rFonts w:ascii="宋体" w:eastAsia="宋体" w:hAnsi="宋体" w:cs="宋体"/>
                <w:b w:val="0"/>
                <w:i w:val="0"/>
                <w:color w:val="000000"/>
                <w:sz w:val="14"/>
              </w:rPr>
              <w:t xml:space="preserve">35.92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16.00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16.00</w:t>
            </w:r>
          </w:p>
        </w:tc>
        <w:tc>
          <w:tcPr>
            <w:tcW w:w="1160" w:type="dxa"/>
            <w:tcBorders/>
            <w:vAlign w:val="center"/>
          </w:tcPr>
          <w:p>
            <w:pPr>
              <w:jc w:val="right"/>
            </w:pPr>
            <w:r>
              <w:rPr>
                <w:rFonts w:ascii="宋体" w:eastAsia="宋体" w:hAnsi="宋体" w:cs="宋体"/>
                <w:b w:val="0"/>
                <w:i w:val="0"/>
                <w:color w:val="000000"/>
                <w:sz w:val="14"/>
              </w:rPr>
              <w:t xml:space="preserve">16.00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222</w:t>
            </w:r>
          </w:p>
        </w:tc>
        <w:tc>
          <w:tcPr>
            <w:tcW w:w="380" w:type="dxa"/>
            <w:tcBorders/>
            <w:vAlign w:val="center"/>
          </w:tcPr>
          <w:p>
            <w:pPr>
              <w:jc w:val="left"/>
            </w:pPr>
            <w:r>
              <w:rPr>
                <w:rFonts w:ascii="宋体" w:eastAsia="宋体" w:hAnsi="宋体" w:cs="宋体"/>
                <w:b w:val="0"/>
                <w:i w:val="0"/>
                <w:color w:val="000000"/>
                <w:sz w:val="14"/>
              </w:rPr>
              <w:t xml:space="preserve">01</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106.19</w:t>
            </w:r>
          </w:p>
        </w:tc>
        <w:tc>
          <w:tcPr>
            <w:tcW w:w="1160" w:type="dxa"/>
            <w:tcBorders/>
            <w:vAlign w:val="center"/>
          </w:tcPr>
          <w:p>
            <w:pPr>
              <w:jc w:val="right"/>
            </w:pPr>
            <w:r>
              <w:rPr>
                <w:rFonts w:ascii="宋体" w:eastAsia="宋体" w:hAnsi="宋体" w:cs="宋体"/>
                <w:b w:val="0"/>
                <w:i w:val="0"/>
                <w:color w:val="000000"/>
                <w:sz w:val="14"/>
              </w:rPr>
              <w:t xml:space="preserve">94.08</w:t>
            </w:r>
          </w:p>
        </w:tc>
        <w:tc>
          <w:tcPr>
            <w:tcW w:w="1160" w:type="dxa"/>
            <w:tcBorders/>
            <w:vAlign w:val="center"/>
          </w:tcPr>
          <w:p>
            <w:pPr>
              <w:jc w:val="right"/>
            </w:pPr>
            <w:r>
              <w:rPr>
                <w:rFonts w:ascii="宋体" w:eastAsia="宋体" w:hAnsi="宋体" w:cs="宋体"/>
                <w:b w:val="0"/>
                <w:i w:val="0"/>
                <w:color w:val="000000"/>
                <w:sz w:val="14"/>
              </w:rPr>
              <w:t xml:space="preserve">89.94</w:t>
            </w:r>
          </w:p>
        </w:tc>
        <w:tc>
          <w:tcPr>
            <w:tcW w:w="1160" w:type="dxa"/>
            <w:tcBorders/>
            <w:vAlign w:val="center"/>
          </w:tcPr>
          <w:p>
            <w:pPr>
              <w:jc w:val="right"/>
            </w:pPr>
            <w:r>
              <w:rPr>
                <w:rFonts w:ascii="宋体" w:eastAsia="宋体" w:hAnsi="宋体" w:cs="宋体"/>
                <w:b w:val="0"/>
                <w:i w:val="0"/>
                <w:color w:val="000000"/>
                <w:sz w:val="14"/>
              </w:rPr>
              <w:t xml:space="preserve">1.65</w:t>
            </w:r>
          </w:p>
        </w:tc>
        <w:tc>
          <w:tcPr>
            <w:tcW w:w="1160" w:type="dxa"/>
            <w:tcBorders/>
            <w:vAlign w:val="center"/>
          </w:tcPr>
          <w:p>
            <w:pPr>
              <w:jc w:val="right"/>
            </w:pPr>
            <w:r>
              <w:rPr>
                <w:rFonts w:ascii="宋体" w:eastAsia="宋体" w:hAnsi="宋体" w:cs="宋体"/>
                <w:b w:val="0"/>
                <w:i w:val="0"/>
                <w:color w:val="000000"/>
                <w:sz w:val="14"/>
              </w:rPr>
              <w:t xml:space="preserve">2.49</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12.11</w:t>
            </w:r>
          </w:p>
        </w:tc>
        <w:tc>
          <w:tcPr>
            <w:tcW w:w="1160" w:type="dxa"/>
            <w:tcBorders/>
            <w:vAlign w:val="center"/>
          </w:tcPr>
          <w:p>
            <w:pPr>
              <w:jc w:val="right"/>
            </w:pPr>
            <w:r>
              <w:rPr>
                <w:rFonts w:ascii="宋体" w:eastAsia="宋体" w:hAnsi="宋体" w:cs="宋体"/>
                <w:b w:val="0"/>
                <w:i w:val="0"/>
                <w:color w:val="000000"/>
                <w:sz w:val="14"/>
              </w:rPr>
              <w:t xml:space="preserve">12.11</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222</w:t>
            </w:r>
          </w:p>
        </w:tc>
        <w:tc>
          <w:tcPr>
            <w:tcW w:w="380" w:type="dxa"/>
            <w:tcBorders/>
            <w:vAlign w:val="center"/>
          </w:tcPr>
          <w:p>
            <w:pPr>
              <w:jc w:val="left"/>
            </w:pPr>
            <w:r>
              <w:rPr>
                <w:rFonts w:ascii="宋体" w:eastAsia="宋体" w:hAnsi="宋体" w:cs="宋体"/>
                <w:b w:val="0"/>
                <w:i w:val="0"/>
                <w:color w:val="000000"/>
                <w:sz w:val="14"/>
              </w:rPr>
              <w:t xml:space="preserve">01</w:t>
            </w:r>
          </w:p>
        </w:tc>
        <w:tc>
          <w:tcPr>
            <w:tcW w:w="380" w:type="dxa"/>
            <w:tcBorders/>
            <w:vAlign w:val="center"/>
          </w:tcPr>
          <w:p>
            <w:pPr>
              <w:jc w:val="left"/>
            </w:pPr>
            <w:r>
              <w:rPr>
                <w:rFonts w:ascii="宋体" w:eastAsia="宋体" w:hAnsi="宋体" w:cs="宋体"/>
                <w:b w:val="0"/>
                <w:i w:val="0"/>
                <w:color w:val="000000"/>
                <w:sz w:val="14"/>
              </w:rPr>
              <w:t xml:space="preserve">99</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其他粮油物资事务支出</w:t>
            </w:r>
          </w:p>
        </w:tc>
        <w:tc>
          <w:tcPr>
            <w:tcW w:w="1160" w:type="dxa"/>
            <w:tcBorders/>
            <w:vAlign w:val="center"/>
          </w:tcPr>
          <w:p>
            <w:pPr>
              <w:jc w:val="right"/>
            </w:pPr>
            <w:r>
              <w:rPr>
                <w:rFonts w:ascii="宋体" w:eastAsia="宋体" w:hAnsi="宋体" w:cs="宋体"/>
                <w:b w:val="0"/>
                <w:i w:val="0"/>
                <w:color w:val="000000"/>
                <w:sz w:val="14"/>
              </w:rPr>
              <w:t xml:space="preserve">390.40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390.40</w:t>
            </w:r>
          </w:p>
        </w:tc>
        <w:tc>
          <w:tcPr>
            <w:tcW w:w="1160" w:type="dxa"/>
            <w:tcBorders/>
            <w:vAlign w:val="center"/>
          </w:tcPr>
          <w:p>
            <w:pPr>
              <w:jc w:val="right"/>
            </w:pPr>
            <w:r>
              <w:rPr>
                <w:rFonts w:ascii="宋体" w:eastAsia="宋体" w:hAnsi="宋体" w:cs="宋体"/>
                <w:b w:val="0"/>
                <w:i w:val="0"/>
                <w:color w:val="000000"/>
                <w:sz w:val="14"/>
              </w:rPr>
              <w:t xml:space="preserve">390.40</w:t>
            </w: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部门：三门峡市陕州区发展和改革委员会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446.68</w:t>
            </w:r>
          </w:p>
        </w:tc>
        <w:tc>
          <w:tcPr>
            <w:tcW w:w="1440" w:type="dxa"/>
            <w:tcBorders/>
            <w:vAlign w:val="center"/>
          </w:tcPr>
          <w:p>
            <w:pPr>
              <w:jc w:val="right"/>
            </w:pPr>
            <w:r>
              <w:rPr>
                <w:rFonts w:ascii="宋体" w:eastAsia="宋体" w:hAnsi="宋体" w:cs="宋体"/>
                <w:b w:val="0"/>
                <w:i w:val="0"/>
                <w:color w:val="000000"/>
                <w:sz w:val="17"/>
              </w:rPr>
              <w:t xml:space="preserve">446.68</w:t>
            </w:r>
          </w:p>
        </w:tc>
        <w:tc>
          <w:tcPr>
            <w:tcW w:w="1478" w:type="dxa"/>
            <w:tcBorders/>
            <w:vAlign w:val="center"/>
          </w:tcPr>
          <w:p>
            <w:pPr>
              <w:jc w:val="right"/>
            </w:pPr>
            <w:r>
              <w:rPr>
                <w:rFonts w:ascii="宋体" w:eastAsia="宋体" w:hAnsi="宋体" w:cs="宋体"/>
                <w:b w:val="0"/>
                <w:i w:val="0"/>
                <w:color w:val="000000"/>
                <w:sz w:val="17"/>
              </w:rPr>
              <w:t xml:space="preserve">10.00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其它社会保障缴费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1.66</w:t>
            </w:r>
          </w:p>
        </w:tc>
        <w:tc>
          <w:tcPr>
            <w:tcW w:w="1440" w:type="dxa"/>
            <w:tcBorders/>
            <w:vAlign w:val="center"/>
          </w:tcPr>
          <w:p>
            <w:pPr>
              <w:jc w:val="right"/>
            </w:pPr>
            <w:r>
              <w:rPr>
                <w:rFonts w:ascii="宋体" w:eastAsia="宋体" w:hAnsi="宋体" w:cs="宋体"/>
                <w:b w:val="0"/>
                <w:i w:val="0"/>
                <w:color w:val="000000"/>
                <w:sz w:val="17"/>
              </w:rPr>
              <w:t xml:space="preserve">1.66</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12.82</w:t>
            </w:r>
          </w:p>
        </w:tc>
        <w:tc>
          <w:tcPr>
            <w:tcW w:w="1440" w:type="dxa"/>
            <w:tcBorders/>
            <w:vAlign w:val="center"/>
          </w:tcPr>
          <w:p>
            <w:pPr>
              <w:jc w:val="right"/>
            </w:pPr>
            <w:r>
              <w:rPr>
                <w:rFonts w:ascii="宋体" w:eastAsia="宋体" w:hAnsi="宋体" w:cs="宋体"/>
                <w:b w:val="0"/>
                <w:i w:val="0"/>
                <w:color w:val="000000"/>
                <w:sz w:val="17"/>
              </w:rPr>
              <w:t xml:space="preserve">12.82</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50101</w:t>
            </w:r>
          </w:p>
        </w:tc>
        <w:tc>
          <w:tcPr>
            <w:tcW w:w="2400" w:type="dxa"/>
            <w:tcBorders/>
            <w:vAlign w:val="center"/>
          </w:tcPr>
          <w:p>
            <w:pPr>
              <w:jc w:val="left"/>
            </w:pPr>
            <w:r>
              <w:rPr>
                <w:rFonts w:ascii="宋体" w:eastAsia="宋体" w:hAnsi="宋体" w:cs="宋体"/>
                <w:b w:val="0"/>
                <w:i w:val="0"/>
                <w:color w:val="000000"/>
                <w:sz w:val="17"/>
              </w:rPr>
              <w:t xml:space="preserve">工资奖金津补贴</w:t>
            </w:r>
          </w:p>
        </w:tc>
        <w:tc>
          <w:tcPr>
            <w:tcW w:w="1440" w:type="dxa"/>
            <w:tcBorders/>
            <w:vAlign w:val="center"/>
          </w:tcPr>
          <w:p>
            <w:pPr>
              <w:jc w:val="right"/>
            </w:pPr>
            <w:r>
              <w:rPr>
                <w:rFonts w:ascii="宋体" w:eastAsia="宋体" w:hAnsi="宋体" w:cs="宋体"/>
                <w:b w:val="0"/>
                <w:i w:val="0"/>
                <w:color w:val="000000"/>
                <w:sz w:val="17"/>
              </w:rPr>
              <w:t xml:space="preserve">175.30</w:t>
            </w:r>
          </w:p>
        </w:tc>
        <w:tc>
          <w:tcPr>
            <w:tcW w:w="1440" w:type="dxa"/>
            <w:tcBorders/>
            <w:vAlign w:val="center"/>
          </w:tcPr>
          <w:p>
            <w:pPr>
              <w:jc w:val="right"/>
            </w:pPr>
            <w:r>
              <w:rPr>
                <w:rFonts w:ascii="宋体" w:eastAsia="宋体" w:hAnsi="宋体" w:cs="宋体"/>
                <w:b w:val="0"/>
                <w:i w:val="0"/>
                <w:color w:val="000000"/>
                <w:sz w:val="17"/>
              </w:rPr>
              <w:t xml:space="preserve">175.30</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50101</w:t>
            </w:r>
          </w:p>
        </w:tc>
        <w:tc>
          <w:tcPr>
            <w:tcW w:w="2400" w:type="dxa"/>
            <w:tcBorders/>
            <w:vAlign w:val="center"/>
          </w:tcPr>
          <w:p>
            <w:pPr>
              <w:jc w:val="left"/>
            </w:pPr>
            <w:r>
              <w:rPr>
                <w:rFonts w:ascii="宋体" w:eastAsia="宋体" w:hAnsi="宋体" w:cs="宋体"/>
                <w:b w:val="0"/>
                <w:i w:val="0"/>
                <w:color w:val="000000"/>
                <w:sz w:val="17"/>
              </w:rPr>
              <w:t xml:space="preserve">工资奖金津补贴</w:t>
            </w:r>
          </w:p>
        </w:tc>
        <w:tc>
          <w:tcPr>
            <w:tcW w:w="1440" w:type="dxa"/>
            <w:tcBorders/>
            <w:vAlign w:val="center"/>
          </w:tcPr>
          <w:p>
            <w:pPr>
              <w:jc w:val="right"/>
            </w:pPr>
            <w:r>
              <w:rPr>
                <w:rFonts w:ascii="宋体" w:eastAsia="宋体" w:hAnsi="宋体" w:cs="宋体"/>
                <w:b w:val="0"/>
                <w:i w:val="0"/>
                <w:color w:val="000000"/>
                <w:sz w:val="17"/>
              </w:rPr>
              <w:t xml:space="preserve">59.02</w:t>
            </w:r>
          </w:p>
        </w:tc>
        <w:tc>
          <w:tcPr>
            <w:tcW w:w="1440" w:type="dxa"/>
            <w:tcBorders/>
            <w:vAlign w:val="center"/>
          </w:tcPr>
          <w:p>
            <w:pPr>
              <w:jc w:val="right"/>
            </w:pPr>
            <w:r>
              <w:rPr>
                <w:rFonts w:ascii="宋体" w:eastAsia="宋体" w:hAnsi="宋体" w:cs="宋体"/>
                <w:b w:val="0"/>
                <w:i w:val="0"/>
                <w:color w:val="000000"/>
                <w:sz w:val="17"/>
              </w:rPr>
              <w:t xml:space="preserve">59.02</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4.01</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4.01</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30201</w:t>
            </w:r>
          </w:p>
        </w:tc>
        <w:tc>
          <w:tcPr>
            <w:tcW w:w="2400" w:type="dxa"/>
            <w:tcBorders/>
            <w:vAlign w:val="center"/>
          </w:tcPr>
          <w:p>
            <w:pPr>
              <w:jc w:val="left"/>
            </w:pPr>
            <w:r>
              <w:rPr>
                <w:rFonts w:ascii="宋体" w:eastAsia="宋体" w:hAnsi="宋体" w:cs="宋体"/>
                <w:b w:val="0"/>
                <w:i w:val="0"/>
                <w:color w:val="000000"/>
                <w:sz w:val="17"/>
              </w:rPr>
              <w:t xml:space="preserve">办公费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3.50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3.50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社会保险缴费</w:t>
            </w:r>
          </w:p>
        </w:tc>
        <w:tc>
          <w:tcPr>
            <w:tcW w:w="1440" w:type="dxa"/>
            <w:tcBorders/>
            <w:vAlign w:val="center"/>
          </w:tcPr>
          <w:p>
            <w:pPr>
              <w:jc w:val="right"/>
            </w:pPr>
            <w:r>
              <w:rPr>
                <w:rFonts w:ascii="宋体" w:eastAsia="宋体" w:hAnsi="宋体" w:cs="宋体"/>
                <w:b w:val="0"/>
                <w:i w:val="0"/>
                <w:color w:val="000000"/>
                <w:sz w:val="17"/>
              </w:rPr>
              <w:t xml:space="preserve">36.55</w:t>
            </w:r>
          </w:p>
        </w:tc>
        <w:tc>
          <w:tcPr>
            <w:tcW w:w="1440" w:type="dxa"/>
            <w:tcBorders/>
            <w:vAlign w:val="center"/>
          </w:tcPr>
          <w:p>
            <w:pPr>
              <w:jc w:val="right"/>
            </w:pPr>
            <w:r>
              <w:rPr>
                <w:rFonts w:ascii="宋体" w:eastAsia="宋体" w:hAnsi="宋体" w:cs="宋体"/>
                <w:b w:val="0"/>
                <w:i w:val="0"/>
                <w:color w:val="000000"/>
                <w:sz w:val="17"/>
              </w:rPr>
              <w:t xml:space="preserve">36.55</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社会保险缴费</w:t>
            </w:r>
          </w:p>
        </w:tc>
        <w:tc>
          <w:tcPr>
            <w:tcW w:w="1440" w:type="dxa"/>
            <w:tcBorders/>
            <w:vAlign w:val="center"/>
          </w:tcPr>
          <w:p>
            <w:pPr>
              <w:jc w:val="right"/>
            </w:pPr>
            <w:r>
              <w:rPr>
                <w:rFonts w:ascii="宋体" w:eastAsia="宋体" w:hAnsi="宋体" w:cs="宋体"/>
                <w:b w:val="0"/>
                <w:i w:val="0"/>
                <w:color w:val="000000"/>
                <w:sz w:val="17"/>
              </w:rPr>
              <w:t xml:space="preserve">18.46</w:t>
            </w:r>
          </w:p>
        </w:tc>
        <w:tc>
          <w:tcPr>
            <w:tcW w:w="1440" w:type="dxa"/>
            <w:tcBorders/>
            <w:vAlign w:val="center"/>
          </w:tcPr>
          <w:p>
            <w:pPr>
              <w:jc w:val="right"/>
            </w:pPr>
            <w:r>
              <w:rPr>
                <w:rFonts w:ascii="宋体" w:eastAsia="宋体" w:hAnsi="宋体" w:cs="宋体"/>
                <w:b w:val="0"/>
                <w:i w:val="0"/>
                <w:color w:val="000000"/>
                <w:sz w:val="17"/>
              </w:rPr>
              <w:t xml:space="preserve">18.46</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50103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27.17</w:t>
            </w:r>
          </w:p>
        </w:tc>
        <w:tc>
          <w:tcPr>
            <w:tcW w:w="1440" w:type="dxa"/>
            <w:tcBorders/>
            <w:vAlign w:val="center"/>
          </w:tcPr>
          <w:p>
            <w:pPr>
              <w:jc w:val="right"/>
            </w:pPr>
            <w:r>
              <w:rPr>
                <w:rFonts w:ascii="宋体" w:eastAsia="宋体" w:hAnsi="宋体" w:cs="宋体"/>
                <w:b w:val="0"/>
                <w:i w:val="0"/>
                <w:color w:val="000000"/>
                <w:sz w:val="17"/>
              </w:rPr>
              <w:t xml:space="preserve">27.17</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50101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11.38</w:t>
            </w:r>
          </w:p>
        </w:tc>
        <w:tc>
          <w:tcPr>
            <w:tcW w:w="1440" w:type="dxa"/>
            <w:tcBorders/>
            <w:vAlign w:val="center"/>
          </w:tcPr>
          <w:p>
            <w:pPr>
              <w:jc w:val="right"/>
            </w:pPr>
            <w:r>
              <w:rPr>
                <w:rFonts w:ascii="宋体" w:eastAsia="宋体" w:hAnsi="宋体" w:cs="宋体"/>
                <w:b w:val="0"/>
                <w:i w:val="0"/>
                <w:color w:val="000000"/>
                <w:sz w:val="17"/>
              </w:rPr>
              <w:t xml:space="preserve">11.38</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50101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5.63</w:t>
            </w:r>
          </w:p>
        </w:tc>
        <w:tc>
          <w:tcPr>
            <w:tcW w:w="1440" w:type="dxa"/>
            <w:tcBorders/>
            <w:vAlign w:val="center"/>
          </w:tcPr>
          <w:p>
            <w:pPr>
              <w:jc w:val="right"/>
            </w:pPr>
            <w:r>
              <w:rPr>
                <w:rFonts w:ascii="宋体" w:eastAsia="宋体" w:hAnsi="宋体" w:cs="宋体"/>
                <w:b w:val="0"/>
                <w:i w:val="0"/>
                <w:color w:val="000000"/>
                <w:sz w:val="17"/>
              </w:rPr>
              <w:t xml:space="preserve">5.63</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50101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8.75</w:t>
            </w:r>
          </w:p>
        </w:tc>
        <w:tc>
          <w:tcPr>
            <w:tcW w:w="1440" w:type="dxa"/>
            <w:tcBorders/>
            <w:vAlign w:val="center"/>
          </w:tcPr>
          <w:p>
            <w:pPr>
              <w:jc w:val="right"/>
            </w:pPr>
            <w:r>
              <w:rPr>
                <w:rFonts w:ascii="宋体" w:eastAsia="宋体" w:hAnsi="宋体" w:cs="宋体"/>
                <w:b w:val="0"/>
                <w:i w:val="0"/>
                <w:color w:val="000000"/>
                <w:sz w:val="17"/>
              </w:rPr>
              <w:t xml:space="preserve">8.75</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50101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45.55</w:t>
            </w:r>
          </w:p>
        </w:tc>
        <w:tc>
          <w:tcPr>
            <w:tcW w:w="1440" w:type="dxa"/>
            <w:tcBorders/>
            <w:vAlign w:val="center"/>
          </w:tcPr>
          <w:p>
            <w:pPr>
              <w:jc w:val="right"/>
            </w:pPr>
            <w:r>
              <w:rPr>
                <w:rFonts w:ascii="宋体" w:eastAsia="宋体" w:hAnsi="宋体" w:cs="宋体"/>
                <w:b w:val="0"/>
                <w:i w:val="0"/>
                <w:color w:val="000000"/>
                <w:sz w:val="17"/>
              </w:rPr>
              <w:t xml:space="preserve">45.55</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其它社会保障缴费</w:t>
            </w:r>
          </w:p>
        </w:tc>
        <w:tc>
          <w:tcPr>
            <w:tcW w:w="2400" w:type="dxa"/>
            <w:tcBorders/>
            <w:vAlign w:val="center"/>
          </w:tcPr>
          <w:p>
            <w:pPr>
              <w:jc w:val="left"/>
            </w:pPr>
            <w:r>
              <w:rPr>
                <w:rFonts w:ascii="宋体" w:eastAsia="宋体" w:hAnsi="宋体" w:cs="宋体"/>
                <w:b w:val="0"/>
                <w:i w:val="0"/>
                <w:color w:val="000000"/>
                <w:sz w:val="17"/>
              </w:rPr>
              <w:t xml:space="preserve">50101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0.70</w:t>
            </w:r>
          </w:p>
        </w:tc>
        <w:tc>
          <w:tcPr>
            <w:tcW w:w="1440" w:type="dxa"/>
            <w:tcBorders/>
            <w:vAlign w:val="center"/>
          </w:tcPr>
          <w:p>
            <w:pPr>
              <w:jc w:val="right"/>
            </w:pPr>
            <w:r>
              <w:rPr>
                <w:rFonts w:ascii="宋体" w:eastAsia="宋体" w:hAnsi="宋体" w:cs="宋体"/>
                <w:b w:val="0"/>
                <w:i w:val="0"/>
                <w:color w:val="000000"/>
                <w:sz w:val="17"/>
              </w:rPr>
              <w:t xml:space="preserve">0.70</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50101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43.69</w:t>
            </w:r>
          </w:p>
        </w:tc>
        <w:tc>
          <w:tcPr>
            <w:tcW w:w="1440" w:type="dxa"/>
            <w:tcBorders/>
            <w:vAlign w:val="center"/>
          </w:tcPr>
          <w:p>
            <w:pPr>
              <w:jc w:val="right"/>
            </w:pPr>
            <w:r>
              <w:rPr>
                <w:rFonts w:ascii="宋体" w:eastAsia="宋体" w:hAnsi="宋体" w:cs="宋体"/>
                <w:b w:val="0"/>
                <w:i w:val="0"/>
                <w:color w:val="000000"/>
                <w:sz w:val="17"/>
              </w:rPr>
              <w:t xml:space="preserve">43.69</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0.99</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0.99</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30201</w:t>
            </w:r>
          </w:p>
        </w:tc>
        <w:tc>
          <w:tcPr>
            <w:tcW w:w="2400" w:type="dxa"/>
            <w:tcBorders/>
            <w:vAlign w:val="center"/>
          </w:tcPr>
          <w:p>
            <w:pPr>
              <w:jc w:val="left"/>
            </w:pPr>
            <w:r>
              <w:rPr>
                <w:rFonts w:ascii="宋体" w:eastAsia="宋体" w:hAnsi="宋体" w:cs="宋体"/>
                <w:b w:val="0"/>
                <w:i w:val="0"/>
                <w:color w:val="000000"/>
                <w:sz w:val="17"/>
              </w:rPr>
              <w:t xml:space="preserve">办公费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1.50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1.50</w:t>
            </w: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部门：三门峡市陕州区发展和改革委员会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1,000.19</w:t>
            </w:r>
          </w:p>
        </w:tc>
        <w:tc>
          <w:tcPr>
            <w:tcW w:w="920" w:type="dxa"/>
            <w:tcBorders/>
            <w:vAlign w:val="center"/>
          </w:tcPr>
          <w:p>
            <w:pPr>
              <w:jc w:val="right"/>
            </w:pPr>
            <w:r>
              <w:rPr>
                <w:rFonts w:ascii="宋体" w:eastAsia="宋体" w:hAnsi="宋体" w:cs="宋体"/>
                <w:b w:val="0"/>
                <w:i w:val="0"/>
                <w:color w:val="000000"/>
                <w:sz w:val="11"/>
              </w:rPr>
              <w:t xml:space="preserve">1,000.19</w:t>
            </w:r>
          </w:p>
        </w:tc>
        <w:tc>
          <w:tcPr>
            <w:tcW w:w="920" w:type="dxa"/>
            <w:tcBorders/>
            <w:vAlign w:val="center"/>
          </w:tcPr>
          <w:p>
            <w:pPr>
              <w:jc w:val="right"/>
            </w:pPr>
            <w:r>
              <w:rPr>
                <w:rFonts w:ascii="宋体" w:eastAsia="宋体" w:hAnsi="宋体" w:cs="宋体"/>
                <w:b w:val="0"/>
                <w:i w:val="0"/>
                <w:color w:val="000000"/>
                <w:sz w:val="11"/>
              </w:rPr>
              <w:t xml:space="preserve">1,000.19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603</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三门峡市陕州区发展和改革委员会</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1,000.19</w:t>
            </w:r>
          </w:p>
        </w:tc>
        <w:tc>
          <w:tcPr>
            <w:tcW w:w="920" w:type="dxa"/>
            <w:tcBorders/>
            <w:vAlign w:val="center"/>
          </w:tcPr>
          <w:p>
            <w:pPr>
              <w:jc w:val="right"/>
            </w:pPr>
            <w:r>
              <w:rPr>
                <w:rFonts w:ascii="宋体" w:eastAsia="宋体" w:hAnsi="宋体" w:cs="宋体"/>
                <w:b w:val="0"/>
                <w:i w:val="0"/>
                <w:color w:val="000000"/>
                <w:sz w:val="11"/>
              </w:rPr>
              <w:t xml:space="preserve">1,000.19</w:t>
            </w:r>
          </w:p>
        </w:tc>
        <w:tc>
          <w:tcPr>
            <w:tcW w:w="920" w:type="dxa"/>
            <w:tcBorders/>
            <w:vAlign w:val="center"/>
          </w:tcPr>
          <w:p>
            <w:pPr>
              <w:jc w:val="right"/>
            </w:pPr>
            <w:r>
              <w:rPr>
                <w:rFonts w:ascii="宋体" w:eastAsia="宋体" w:hAnsi="宋体" w:cs="宋体"/>
                <w:b w:val="0"/>
                <w:i w:val="0"/>
                <w:color w:val="000000"/>
                <w:sz w:val="11"/>
              </w:rPr>
              <w:t xml:space="preserve">1,000.19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1.66</w:t>
            </w:r>
          </w:p>
        </w:tc>
        <w:tc>
          <w:tcPr>
            <w:tcW w:w="920" w:type="dxa"/>
            <w:tcBorders/>
            <w:vAlign w:val="center"/>
          </w:tcPr>
          <w:p>
            <w:pPr>
              <w:jc w:val="right"/>
            </w:pPr>
            <w:r>
              <w:rPr>
                <w:rFonts w:ascii="宋体" w:eastAsia="宋体" w:hAnsi="宋体" w:cs="宋体"/>
                <w:b w:val="0"/>
                <w:i w:val="0"/>
                <w:color w:val="000000"/>
                <w:sz w:val="11"/>
              </w:rPr>
              <w:t xml:space="preserve">1.66</w:t>
            </w:r>
          </w:p>
        </w:tc>
        <w:tc>
          <w:tcPr>
            <w:tcW w:w="920" w:type="dxa"/>
            <w:tcBorders/>
            <w:vAlign w:val="center"/>
          </w:tcPr>
          <w:p>
            <w:pPr>
              <w:jc w:val="right"/>
            </w:pPr>
            <w:r>
              <w:rPr>
                <w:rFonts w:ascii="宋体" w:eastAsia="宋体" w:hAnsi="宋体" w:cs="宋体"/>
                <w:b w:val="0"/>
                <w:i w:val="0"/>
                <w:color w:val="000000"/>
                <w:sz w:val="11"/>
              </w:rPr>
              <w:t xml:space="preserve">1.66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28.82</w:t>
            </w:r>
          </w:p>
        </w:tc>
        <w:tc>
          <w:tcPr>
            <w:tcW w:w="920" w:type="dxa"/>
            <w:tcBorders/>
            <w:vAlign w:val="center"/>
          </w:tcPr>
          <w:p>
            <w:pPr>
              <w:jc w:val="right"/>
            </w:pPr>
            <w:r>
              <w:rPr>
                <w:rFonts w:ascii="宋体" w:eastAsia="宋体" w:hAnsi="宋体" w:cs="宋体"/>
                <w:b w:val="0"/>
                <w:i w:val="0"/>
                <w:color w:val="000000"/>
                <w:sz w:val="11"/>
              </w:rPr>
              <w:t xml:space="preserve">28.82</w:t>
            </w:r>
          </w:p>
        </w:tc>
        <w:tc>
          <w:tcPr>
            <w:tcW w:w="920" w:type="dxa"/>
            <w:tcBorders/>
            <w:vAlign w:val="center"/>
          </w:tcPr>
          <w:p>
            <w:pPr>
              <w:jc w:val="right"/>
            </w:pPr>
            <w:r>
              <w:rPr>
                <w:rFonts w:ascii="宋体" w:eastAsia="宋体" w:hAnsi="宋体" w:cs="宋体"/>
                <w:b w:val="0"/>
                <w:i w:val="0"/>
                <w:color w:val="000000"/>
                <w:sz w:val="11"/>
              </w:rPr>
              <w:t xml:space="preserve">28.82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工资奖金津补贴</w:t>
            </w:r>
          </w:p>
        </w:tc>
        <w:tc>
          <w:tcPr>
            <w:tcW w:w="920" w:type="dxa"/>
            <w:tcBorders/>
            <w:vAlign w:val="center"/>
          </w:tcPr>
          <w:p>
            <w:pPr>
              <w:jc w:val="right"/>
            </w:pPr>
            <w:r>
              <w:rPr>
                <w:rFonts w:ascii="宋体" w:eastAsia="宋体" w:hAnsi="宋体" w:cs="宋体"/>
                <w:b w:val="0"/>
                <w:i w:val="0"/>
                <w:color w:val="000000"/>
                <w:sz w:val="11"/>
              </w:rPr>
              <w:t xml:space="preserve">175.30</w:t>
            </w:r>
          </w:p>
        </w:tc>
        <w:tc>
          <w:tcPr>
            <w:tcW w:w="920" w:type="dxa"/>
            <w:tcBorders/>
            <w:vAlign w:val="center"/>
          </w:tcPr>
          <w:p>
            <w:pPr>
              <w:jc w:val="right"/>
            </w:pPr>
            <w:r>
              <w:rPr>
                <w:rFonts w:ascii="宋体" w:eastAsia="宋体" w:hAnsi="宋体" w:cs="宋体"/>
                <w:b w:val="0"/>
                <w:i w:val="0"/>
                <w:color w:val="000000"/>
                <w:sz w:val="11"/>
              </w:rPr>
              <w:t xml:space="preserve">175.30</w:t>
            </w:r>
          </w:p>
        </w:tc>
        <w:tc>
          <w:tcPr>
            <w:tcW w:w="920" w:type="dxa"/>
            <w:tcBorders/>
            <w:vAlign w:val="center"/>
          </w:tcPr>
          <w:p>
            <w:pPr>
              <w:jc w:val="right"/>
            </w:pPr>
            <w:r>
              <w:rPr>
                <w:rFonts w:ascii="宋体" w:eastAsia="宋体" w:hAnsi="宋体" w:cs="宋体"/>
                <w:b w:val="0"/>
                <w:i w:val="0"/>
                <w:color w:val="000000"/>
                <w:sz w:val="11"/>
              </w:rPr>
              <w:t xml:space="preserve">175.30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工资奖金津补贴</w:t>
            </w:r>
          </w:p>
        </w:tc>
        <w:tc>
          <w:tcPr>
            <w:tcW w:w="920" w:type="dxa"/>
            <w:tcBorders/>
            <w:vAlign w:val="center"/>
          </w:tcPr>
          <w:p>
            <w:pPr>
              <w:jc w:val="right"/>
            </w:pPr>
            <w:r>
              <w:rPr>
                <w:rFonts w:ascii="宋体" w:eastAsia="宋体" w:hAnsi="宋体" w:cs="宋体"/>
                <w:b w:val="0"/>
                <w:i w:val="0"/>
                <w:color w:val="000000"/>
                <w:sz w:val="11"/>
              </w:rPr>
              <w:t xml:space="preserve">59.02</w:t>
            </w:r>
          </w:p>
        </w:tc>
        <w:tc>
          <w:tcPr>
            <w:tcW w:w="920" w:type="dxa"/>
            <w:tcBorders/>
            <w:vAlign w:val="center"/>
          </w:tcPr>
          <w:p>
            <w:pPr>
              <w:jc w:val="right"/>
            </w:pPr>
            <w:r>
              <w:rPr>
                <w:rFonts w:ascii="宋体" w:eastAsia="宋体" w:hAnsi="宋体" w:cs="宋体"/>
                <w:b w:val="0"/>
                <w:i w:val="0"/>
                <w:color w:val="000000"/>
                <w:sz w:val="11"/>
              </w:rPr>
              <w:t xml:space="preserve">59.02</w:t>
            </w:r>
          </w:p>
        </w:tc>
        <w:tc>
          <w:tcPr>
            <w:tcW w:w="920" w:type="dxa"/>
            <w:tcBorders/>
            <w:vAlign w:val="center"/>
          </w:tcPr>
          <w:p>
            <w:pPr>
              <w:jc w:val="right"/>
            </w:pPr>
            <w:r>
              <w:rPr>
                <w:rFonts w:ascii="宋体" w:eastAsia="宋体" w:hAnsi="宋体" w:cs="宋体"/>
                <w:b w:val="0"/>
                <w:i w:val="0"/>
                <w:color w:val="000000"/>
                <w:sz w:val="11"/>
              </w:rPr>
              <w:t xml:space="preserve">59.02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4.01</w:t>
            </w:r>
          </w:p>
        </w:tc>
        <w:tc>
          <w:tcPr>
            <w:tcW w:w="920" w:type="dxa"/>
            <w:tcBorders/>
            <w:vAlign w:val="center"/>
          </w:tcPr>
          <w:p>
            <w:pPr>
              <w:jc w:val="right"/>
            </w:pPr>
            <w:r>
              <w:rPr>
                <w:rFonts w:ascii="宋体" w:eastAsia="宋体" w:hAnsi="宋体" w:cs="宋体"/>
                <w:b w:val="0"/>
                <w:i w:val="0"/>
                <w:color w:val="000000"/>
                <w:sz w:val="11"/>
              </w:rPr>
              <w:t xml:space="preserve">4.01</w:t>
            </w:r>
          </w:p>
        </w:tc>
        <w:tc>
          <w:tcPr>
            <w:tcW w:w="920" w:type="dxa"/>
            <w:tcBorders/>
            <w:vAlign w:val="center"/>
          </w:tcPr>
          <w:p>
            <w:pPr>
              <w:jc w:val="right"/>
            </w:pPr>
            <w:r>
              <w:rPr>
                <w:rFonts w:ascii="宋体" w:eastAsia="宋体" w:hAnsi="宋体" w:cs="宋体"/>
                <w:b w:val="0"/>
                <w:i w:val="0"/>
                <w:color w:val="000000"/>
                <w:sz w:val="11"/>
              </w:rPr>
              <w:t xml:space="preserve">4.01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3.50</w:t>
            </w:r>
          </w:p>
        </w:tc>
        <w:tc>
          <w:tcPr>
            <w:tcW w:w="920" w:type="dxa"/>
            <w:tcBorders/>
            <w:vAlign w:val="center"/>
          </w:tcPr>
          <w:p>
            <w:pPr>
              <w:jc w:val="right"/>
            </w:pPr>
            <w:r>
              <w:rPr>
                <w:rFonts w:ascii="宋体" w:eastAsia="宋体" w:hAnsi="宋体" w:cs="宋体"/>
                <w:b w:val="0"/>
                <w:i w:val="0"/>
                <w:color w:val="000000"/>
                <w:sz w:val="11"/>
              </w:rPr>
              <w:t xml:space="preserve">3.50</w:t>
            </w:r>
          </w:p>
        </w:tc>
        <w:tc>
          <w:tcPr>
            <w:tcW w:w="920" w:type="dxa"/>
            <w:tcBorders/>
            <w:vAlign w:val="center"/>
          </w:tcPr>
          <w:p>
            <w:pPr>
              <w:jc w:val="right"/>
            </w:pPr>
            <w:r>
              <w:rPr>
                <w:rFonts w:ascii="宋体" w:eastAsia="宋体" w:hAnsi="宋体" w:cs="宋体"/>
                <w:b w:val="0"/>
                <w:i w:val="0"/>
                <w:color w:val="000000"/>
                <w:sz w:val="11"/>
              </w:rPr>
              <w:t xml:space="preserve">3.50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14</w:t>
            </w:r>
          </w:p>
        </w:tc>
        <w:tc>
          <w:tcPr>
            <w:tcW w:w="920" w:type="dxa"/>
            <w:tcBorders/>
            <w:vAlign w:val="center"/>
          </w:tcPr>
          <w:p>
            <w:pPr>
              <w:jc w:val="left"/>
            </w:pPr>
            <w:r>
              <w:rPr>
                <w:rFonts w:ascii="宋体" w:eastAsia="宋体" w:hAnsi="宋体" w:cs="宋体"/>
                <w:b w:val="0"/>
                <w:i w:val="0"/>
                <w:color w:val="000000"/>
                <w:sz w:val="11"/>
              </w:rPr>
              <w:t xml:space="preserve">租赁费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jc w:val="right"/>
            </w:pPr>
            <w:r>
              <w:rPr>
                <w:rFonts w:ascii="宋体" w:eastAsia="宋体" w:hAnsi="宋体" w:cs="宋体"/>
                <w:b w:val="0"/>
                <w:i w:val="0"/>
                <w:color w:val="000000"/>
                <w:sz w:val="11"/>
              </w:rPr>
              <w:t xml:space="preserve">2.00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17</w:t>
            </w:r>
          </w:p>
        </w:tc>
        <w:tc>
          <w:tcPr>
            <w:tcW w:w="920" w:type="dxa"/>
            <w:tcBorders/>
            <w:vAlign w:val="center"/>
          </w:tcPr>
          <w:p>
            <w:pPr>
              <w:jc w:val="left"/>
            </w:pPr>
            <w:r>
              <w:rPr>
                <w:rFonts w:ascii="宋体" w:eastAsia="宋体" w:hAnsi="宋体" w:cs="宋体"/>
                <w:b w:val="0"/>
                <w:i w:val="0"/>
                <w:color w:val="000000"/>
                <w:sz w:val="11"/>
              </w:rPr>
              <w:t xml:space="preserve">公务接待费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26</w:t>
            </w:r>
          </w:p>
        </w:tc>
        <w:tc>
          <w:tcPr>
            <w:tcW w:w="920" w:type="dxa"/>
            <w:tcBorders/>
            <w:vAlign w:val="center"/>
          </w:tcPr>
          <w:p>
            <w:pPr>
              <w:jc w:val="left"/>
            </w:pPr>
            <w:r>
              <w:rPr>
                <w:rFonts w:ascii="宋体" w:eastAsia="宋体" w:hAnsi="宋体" w:cs="宋体"/>
                <w:b w:val="0"/>
                <w:i w:val="0"/>
                <w:color w:val="000000"/>
                <w:sz w:val="11"/>
              </w:rPr>
              <w:t xml:space="preserve">劳务费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79.00</w:t>
            </w:r>
          </w:p>
        </w:tc>
        <w:tc>
          <w:tcPr>
            <w:tcW w:w="920" w:type="dxa"/>
            <w:tcBorders/>
            <w:vAlign w:val="center"/>
          </w:tcPr>
          <w:p>
            <w:pPr>
              <w:jc w:val="right"/>
            </w:pPr>
            <w:r>
              <w:rPr>
                <w:rFonts w:ascii="宋体" w:eastAsia="宋体" w:hAnsi="宋体" w:cs="宋体"/>
                <w:b w:val="0"/>
                <w:i w:val="0"/>
                <w:color w:val="000000"/>
                <w:sz w:val="11"/>
              </w:rPr>
              <w:t xml:space="preserve">79.00</w:t>
            </w:r>
          </w:p>
        </w:tc>
        <w:tc>
          <w:tcPr>
            <w:tcW w:w="920" w:type="dxa"/>
            <w:tcBorders/>
            <w:vAlign w:val="center"/>
          </w:tcPr>
          <w:p>
            <w:pPr>
              <w:jc w:val="right"/>
            </w:pPr>
            <w:r>
              <w:rPr>
                <w:rFonts w:ascii="宋体" w:eastAsia="宋体" w:hAnsi="宋体" w:cs="宋体"/>
                <w:b w:val="0"/>
                <w:i w:val="0"/>
                <w:color w:val="000000"/>
                <w:sz w:val="11"/>
              </w:rPr>
              <w:t xml:space="preserve">79.00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6.50</w:t>
            </w:r>
          </w:p>
        </w:tc>
        <w:tc>
          <w:tcPr>
            <w:tcW w:w="920" w:type="dxa"/>
            <w:tcBorders/>
            <w:vAlign w:val="center"/>
          </w:tcPr>
          <w:p>
            <w:pPr>
              <w:jc w:val="right"/>
            </w:pPr>
            <w:r>
              <w:rPr>
                <w:rFonts w:ascii="宋体" w:eastAsia="宋体" w:hAnsi="宋体" w:cs="宋体"/>
                <w:b w:val="0"/>
                <w:i w:val="0"/>
                <w:color w:val="000000"/>
                <w:sz w:val="11"/>
              </w:rPr>
              <w:t xml:space="preserve">6.50</w:t>
            </w:r>
          </w:p>
        </w:tc>
        <w:tc>
          <w:tcPr>
            <w:tcW w:w="920" w:type="dxa"/>
            <w:tcBorders/>
            <w:vAlign w:val="center"/>
          </w:tcPr>
          <w:p>
            <w:pPr>
              <w:jc w:val="right"/>
            </w:pPr>
            <w:r>
              <w:rPr>
                <w:rFonts w:ascii="宋体" w:eastAsia="宋体" w:hAnsi="宋体" w:cs="宋体"/>
                <w:b w:val="0"/>
                <w:i w:val="0"/>
                <w:color w:val="000000"/>
                <w:sz w:val="11"/>
              </w:rPr>
              <w:t xml:space="preserve">6.50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印刷费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9.00</w:t>
            </w:r>
          </w:p>
        </w:tc>
        <w:tc>
          <w:tcPr>
            <w:tcW w:w="920" w:type="dxa"/>
            <w:tcBorders/>
            <w:vAlign w:val="center"/>
          </w:tcPr>
          <w:p>
            <w:pPr>
              <w:jc w:val="right"/>
            </w:pPr>
            <w:r>
              <w:rPr>
                <w:rFonts w:ascii="宋体" w:eastAsia="宋体" w:hAnsi="宋体" w:cs="宋体"/>
                <w:b w:val="0"/>
                <w:i w:val="0"/>
                <w:color w:val="000000"/>
                <w:sz w:val="11"/>
              </w:rPr>
              <w:t xml:space="preserve">9.00</w:t>
            </w:r>
          </w:p>
        </w:tc>
        <w:tc>
          <w:tcPr>
            <w:tcW w:w="920" w:type="dxa"/>
            <w:tcBorders/>
            <w:vAlign w:val="center"/>
          </w:tcPr>
          <w:p>
            <w:pPr>
              <w:jc w:val="right"/>
            </w:pPr>
            <w:r>
              <w:rPr>
                <w:rFonts w:ascii="宋体" w:eastAsia="宋体" w:hAnsi="宋体" w:cs="宋体"/>
                <w:b w:val="0"/>
                <w:i w:val="0"/>
                <w:color w:val="000000"/>
                <w:sz w:val="11"/>
              </w:rPr>
              <w:t xml:space="preserve">9.00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58.69</w:t>
            </w:r>
          </w:p>
        </w:tc>
        <w:tc>
          <w:tcPr>
            <w:tcW w:w="920" w:type="dxa"/>
            <w:tcBorders/>
            <w:vAlign w:val="center"/>
          </w:tcPr>
          <w:p>
            <w:pPr>
              <w:jc w:val="right"/>
            </w:pPr>
            <w:r>
              <w:rPr>
                <w:rFonts w:ascii="宋体" w:eastAsia="宋体" w:hAnsi="宋体" w:cs="宋体"/>
                <w:b w:val="0"/>
                <w:i w:val="0"/>
                <w:color w:val="000000"/>
                <w:sz w:val="11"/>
              </w:rPr>
              <w:t xml:space="preserve">58.69</w:t>
            </w:r>
          </w:p>
        </w:tc>
        <w:tc>
          <w:tcPr>
            <w:tcW w:w="920" w:type="dxa"/>
            <w:tcBorders/>
            <w:vAlign w:val="center"/>
          </w:tcPr>
          <w:p>
            <w:pPr>
              <w:jc w:val="right"/>
            </w:pPr>
            <w:r>
              <w:rPr>
                <w:rFonts w:ascii="宋体" w:eastAsia="宋体" w:hAnsi="宋体" w:cs="宋体"/>
                <w:b w:val="0"/>
                <w:i w:val="0"/>
                <w:color w:val="000000"/>
                <w:sz w:val="11"/>
              </w:rPr>
              <w:t xml:space="preserve">58.69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15</w:t>
            </w:r>
          </w:p>
        </w:tc>
        <w:tc>
          <w:tcPr>
            <w:tcW w:w="920" w:type="dxa"/>
            <w:tcBorders/>
            <w:vAlign w:val="center"/>
          </w:tcPr>
          <w:p>
            <w:pPr>
              <w:jc w:val="left"/>
            </w:pPr>
            <w:r>
              <w:rPr>
                <w:rFonts w:ascii="宋体" w:eastAsia="宋体" w:hAnsi="宋体" w:cs="宋体"/>
                <w:b w:val="0"/>
                <w:i w:val="0"/>
                <w:color w:val="000000"/>
                <w:sz w:val="11"/>
              </w:rPr>
              <w:t xml:space="preserve">会议费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5.00</w:t>
            </w:r>
          </w:p>
        </w:tc>
        <w:tc>
          <w:tcPr>
            <w:tcW w:w="920" w:type="dxa"/>
            <w:tcBorders/>
            <w:vAlign w:val="center"/>
          </w:tcPr>
          <w:p>
            <w:pPr>
              <w:jc w:val="right"/>
            </w:pPr>
            <w:r>
              <w:rPr>
                <w:rFonts w:ascii="宋体" w:eastAsia="宋体" w:hAnsi="宋体" w:cs="宋体"/>
                <w:b w:val="0"/>
                <w:i w:val="0"/>
                <w:color w:val="000000"/>
                <w:sz w:val="11"/>
              </w:rPr>
              <w:t xml:space="preserve">5.00</w:t>
            </w:r>
          </w:p>
        </w:tc>
        <w:tc>
          <w:tcPr>
            <w:tcW w:w="920" w:type="dxa"/>
            <w:tcBorders/>
            <w:vAlign w:val="center"/>
          </w:tcPr>
          <w:p>
            <w:pPr>
              <w:jc w:val="right"/>
            </w:pPr>
            <w:r>
              <w:rPr>
                <w:rFonts w:ascii="宋体" w:eastAsia="宋体" w:hAnsi="宋体" w:cs="宋体"/>
                <w:b w:val="0"/>
                <w:i w:val="0"/>
                <w:color w:val="000000"/>
                <w:sz w:val="11"/>
              </w:rPr>
              <w:t xml:space="preserve">5.00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11</w:t>
            </w:r>
          </w:p>
        </w:tc>
        <w:tc>
          <w:tcPr>
            <w:tcW w:w="920" w:type="dxa"/>
            <w:tcBorders/>
            <w:vAlign w:val="center"/>
          </w:tcPr>
          <w:p>
            <w:pPr>
              <w:jc w:val="left"/>
            </w:pPr>
            <w:r>
              <w:rPr>
                <w:rFonts w:ascii="宋体" w:eastAsia="宋体" w:hAnsi="宋体" w:cs="宋体"/>
                <w:b w:val="0"/>
                <w:i w:val="0"/>
                <w:color w:val="000000"/>
                <w:sz w:val="11"/>
              </w:rPr>
              <w:t xml:space="preserve">差旅费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9.00</w:t>
            </w:r>
          </w:p>
        </w:tc>
        <w:tc>
          <w:tcPr>
            <w:tcW w:w="920" w:type="dxa"/>
            <w:tcBorders/>
            <w:vAlign w:val="center"/>
          </w:tcPr>
          <w:p>
            <w:pPr>
              <w:jc w:val="right"/>
            </w:pPr>
            <w:r>
              <w:rPr>
                <w:rFonts w:ascii="宋体" w:eastAsia="宋体" w:hAnsi="宋体" w:cs="宋体"/>
                <w:b w:val="0"/>
                <w:i w:val="0"/>
                <w:color w:val="000000"/>
                <w:sz w:val="11"/>
              </w:rPr>
              <w:t xml:space="preserve">9.00</w:t>
            </w:r>
          </w:p>
        </w:tc>
        <w:tc>
          <w:tcPr>
            <w:tcW w:w="920" w:type="dxa"/>
            <w:tcBorders/>
            <w:vAlign w:val="center"/>
          </w:tcPr>
          <w:p>
            <w:pPr>
              <w:jc w:val="right"/>
            </w:pPr>
            <w:r>
              <w:rPr>
                <w:rFonts w:ascii="宋体" w:eastAsia="宋体" w:hAnsi="宋体" w:cs="宋体"/>
                <w:b w:val="0"/>
                <w:i w:val="0"/>
                <w:color w:val="000000"/>
                <w:sz w:val="11"/>
              </w:rPr>
              <w:t xml:space="preserve">9.00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36.55</w:t>
            </w:r>
          </w:p>
        </w:tc>
        <w:tc>
          <w:tcPr>
            <w:tcW w:w="920" w:type="dxa"/>
            <w:tcBorders/>
            <w:vAlign w:val="center"/>
          </w:tcPr>
          <w:p>
            <w:pPr>
              <w:jc w:val="right"/>
            </w:pPr>
            <w:r>
              <w:rPr>
                <w:rFonts w:ascii="宋体" w:eastAsia="宋体" w:hAnsi="宋体" w:cs="宋体"/>
                <w:b w:val="0"/>
                <w:i w:val="0"/>
                <w:color w:val="000000"/>
                <w:sz w:val="11"/>
              </w:rPr>
              <w:t xml:space="preserve">36.55</w:t>
            </w:r>
          </w:p>
        </w:tc>
        <w:tc>
          <w:tcPr>
            <w:tcW w:w="920" w:type="dxa"/>
            <w:tcBorders/>
            <w:vAlign w:val="center"/>
          </w:tcPr>
          <w:p>
            <w:pPr>
              <w:jc w:val="right"/>
            </w:pPr>
            <w:r>
              <w:rPr>
                <w:rFonts w:ascii="宋体" w:eastAsia="宋体" w:hAnsi="宋体" w:cs="宋体"/>
                <w:b w:val="0"/>
                <w:i w:val="0"/>
                <w:color w:val="000000"/>
                <w:sz w:val="11"/>
              </w:rPr>
              <w:t xml:space="preserve">36.55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18.46</w:t>
            </w:r>
          </w:p>
        </w:tc>
        <w:tc>
          <w:tcPr>
            <w:tcW w:w="920" w:type="dxa"/>
            <w:tcBorders/>
            <w:vAlign w:val="center"/>
          </w:tcPr>
          <w:p>
            <w:pPr>
              <w:jc w:val="right"/>
            </w:pPr>
            <w:r>
              <w:rPr>
                <w:rFonts w:ascii="宋体" w:eastAsia="宋体" w:hAnsi="宋体" w:cs="宋体"/>
                <w:b w:val="0"/>
                <w:i w:val="0"/>
                <w:color w:val="000000"/>
                <w:sz w:val="11"/>
              </w:rPr>
              <w:t xml:space="preserve">18.46</w:t>
            </w:r>
          </w:p>
        </w:tc>
        <w:tc>
          <w:tcPr>
            <w:tcW w:w="920" w:type="dxa"/>
            <w:tcBorders/>
            <w:vAlign w:val="center"/>
          </w:tcPr>
          <w:p>
            <w:pPr>
              <w:jc w:val="right"/>
            </w:pPr>
            <w:r>
              <w:rPr>
                <w:rFonts w:ascii="宋体" w:eastAsia="宋体" w:hAnsi="宋体" w:cs="宋体"/>
                <w:b w:val="0"/>
                <w:i w:val="0"/>
                <w:color w:val="000000"/>
                <w:sz w:val="11"/>
              </w:rPr>
              <w:t xml:space="preserve">18.46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920" w:type="dxa"/>
            <w:tcBorders/>
            <w:vAlign w:val="center"/>
          </w:tcPr>
          <w:p>
            <w:pPr>
              <w:jc w:val="right"/>
            </w:pPr>
            <w:r>
              <w:rPr>
                <w:rFonts w:ascii="宋体" w:eastAsia="宋体" w:hAnsi="宋体" w:cs="宋体"/>
                <w:b w:val="0"/>
                <w:i w:val="0"/>
                <w:color w:val="000000"/>
                <w:sz w:val="11"/>
              </w:rPr>
              <w:t xml:space="preserve">27.17</w:t>
            </w:r>
          </w:p>
        </w:tc>
        <w:tc>
          <w:tcPr>
            <w:tcW w:w="920" w:type="dxa"/>
            <w:tcBorders/>
            <w:vAlign w:val="center"/>
          </w:tcPr>
          <w:p>
            <w:pPr>
              <w:jc w:val="right"/>
            </w:pPr>
            <w:r>
              <w:rPr>
                <w:rFonts w:ascii="宋体" w:eastAsia="宋体" w:hAnsi="宋体" w:cs="宋体"/>
                <w:b w:val="0"/>
                <w:i w:val="0"/>
                <w:color w:val="000000"/>
                <w:sz w:val="11"/>
              </w:rPr>
              <w:t xml:space="preserve">27.17</w:t>
            </w:r>
          </w:p>
        </w:tc>
        <w:tc>
          <w:tcPr>
            <w:tcW w:w="920" w:type="dxa"/>
            <w:tcBorders/>
            <w:vAlign w:val="center"/>
          </w:tcPr>
          <w:p>
            <w:pPr>
              <w:jc w:val="right"/>
            </w:pPr>
            <w:r>
              <w:rPr>
                <w:rFonts w:ascii="宋体" w:eastAsia="宋体" w:hAnsi="宋体" w:cs="宋体"/>
                <w:b w:val="0"/>
                <w:i w:val="0"/>
                <w:color w:val="000000"/>
                <w:sz w:val="11"/>
              </w:rPr>
              <w:t xml:space="preserve">27.17</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11.38</w:t>
            </w:r>
          </w:p>
        </w:tc>
        <w:tc>
          <w:tcPr>
            <w:tcW w:w="920" w:type="dxa"/>
            <w:tcBorders/>
            <w:vAlign w:val="center"/>
          </w:tcPr>
          <w:p>
            <w:pPr>
              <w:jc w:val="right"/>
            </w:pPr>
            <w:r>
              <w:rPr>
                <w:rFonts w:ascii="宋体" w:eastAsia="宋体" w:hAnsi="宋体" w:cs="宋体"/>
                <w:b w:val="0"/>
                <w:i w:val="0"/>
                <w:color w:val="000000"/>
                <w:sz w:val="11"/>
              </w:rPr>
              <w:t xml:space="preserve">11.38</w:t>
            </w:r>
          </w:p>
        </w:tc>
        <w:tc>
          <w:tcPr>
            <w:tcW w:w="920" w:type="dxa"/>
            <w:tcBorders/>
            <w:vAlign w:val="center"/>
          </w:tcPr>
          <w:p>
            <w:pPr>
              <w:jc w:val="right"/>
            </w:pPr>
            <w:r>
              <w:rPr>
                <w:rFonts w:ascii="宋体" w:eastAsia="宋体" w:hAnsi="宋体" w:cs="宋体"/>
                <w:b w:val="0"/>
                <w:i w:val="0"/>
                <w:color w:val="000000"/>
                <w:sz w:val="11"/>
              </w:rPr>
              <w:t xml:space="preserve">11.38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5.63</w:t>
            </w:r>
          </w:p>
        </w:tc>
        <w:tc>
          <w:tcPr>
            <w:tcW w:w="920" w:type="dxa"/>
            <w:tcBorders/>
            <w:vAlign w:val="center"/>
          </w:tcPr>
          <w:p>
            <w:pPr>
              <w:jc w:val="right"/>
            </w:pPr>
            <w:r>
              <w:rPr>
                <w:rFonts w:ascii="宋体" w:eastAsia="宋体" w:hAnsi="宋体" w:cs="宋体"/>
                <w:b w:val="0"/>
                <w:i w:val="0"/>
                <w:color w:val="000000"/>
                <w:sz w:val="11"/>
              </w:rPr>
              <w:t xml:space="preserve">5.63</w:t>
            </w:r>
          </w:p>
        </w:tc>
        <w:tc>
          <w:tcPr>
            <w:tcW w:w="920" w:type="dxa"/>
            <w:tcBorders/>
            <w:vAlign w:val="center"/>
          </w:tcPr>
          <w:p>
            <w:pPr>
              <w:jc w:val="right"/>
            </w:pPr>
            <w:r>
              <w:rPr>
                <w:rFonts w:ascii="宋体" w:eastAsia="宋体" w:hAnsi="宋体" w:cs="宋体"/>
                <w:b w:val="0"/>
                <w:i w:val="0"/>
                <w:color w:val="000000"/>
                <w:sz w:val="11"/>
              </w:rPr>
              <w:t xml:space="preserve">5.63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8.75</w:t>
            </w:r>
          </w:p>
        </w:tc>
        <w:tc>
          <w:tcPr>
            <w:tcW w:w="920" w:type="dxa"/>
            <w:tcBorders/>
            <w:vAlign w:val="center"/>
          </w:tcPr>
          <w:p>
            <w:pPr>
              <w:jc w:val="right"/>
            </w:pPr>
            <w:r>
              <w:rPr>
                <w:rFonts w:ascii="宋体" w:eastAsia="宋体" w:hAnsi="宋体" w:cs="宋体"/>
                <w:b w:val="0"/>
                <w:i w:val="0"/>
                <w:color w:val="000000"/>
                <w:sz w:val="11"/>
              </w:rPr>
              <w:t xml:space="preserve">8.75</w:t>
            </w:r>
          </w:p>
        </w:tc>
        <w:tc>
          <w:tcPr>
            <w:tcW w:w="920" w:type="dxa"/>
            <w:tcBorders/>
            <w:vAlign w:val="center"/>
          </w:tcPr>
          <w:p>
            <w:pPr>
              <w:jc w:val="right"/>
            </w:pPr>
            <w:r>
              <w:rPr>
                <w:rFonts w:ascii="宋体" w:eastAsia="宋体" w:hAnsi="宋体" w:cs="宋体"/>
                <w:b w:val="0"/>
                <w:i w:val="0"/>
                <w:color w:val="000000"/>
                <w:sz w:val="11"/>
              </w:rPr>
              <w:t xml:space="preserve">8.75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45.55</w:t>
            </w:r>
          </w:p>
        </w:tc>
        <w:tc>
          <w:tcPr>
            <w:tcW w:w="920" w:type="dxa"/>
            <w:tcBorders/>
            <w:vAlign w:val="center"/>
          </w:tcPr>
          <w:p>
            <w:pPr>
              <w:jc w:val="right"/>
            </w:pPr>
            <w:r>
              <w:rPr>
                <w:rFonts w:ascii="宋体" w:eastAsia="宋体" w:hAnsi="宋体" w:cs="宋体"/>
                <w:b w:val="0"/>
                <w:i w:val="0"/>
                <w:color w:val="000000"/>
                <w:sz w:val="11"/>
              </w:rPr>
              <w:t xml:space="preserve">45.55</w:t>
            </w:r>
          </w:p>
        </w:tc>
        <w:tc>
          <w:tcPr>
            <w:tcW w:w="920" w:type="dxa"/>
            <w:tcBorders/>
            <w:vAlign w:val="center"/>
          </w:tcPr>
          <w:p>
            <w:pPr>
              <w:jc w:val="right"/>
            </w:pPr>
            <w:r>
              <w:rPr>
                <w:rFonts w:ascii="宋体" w:eastAsia="宋体" w:hAnsi="宋体" w:cs="宋体"/>
                <w:b w:val="0"/>
                <w:i w:val="0"/>
                <w:color w:val="000000"/>
                <w:sz w:val="11"/>
              </w:rPr>
              <w:t xml:space="preserve">45.55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0.70</w:t>
            </w:r>
          </w:p>
        </w:tc>
        <w:tc>
          <w:tcPr>
            <w:tcW w:w="920" w:type="dxa"/>
            <w:tcBorders/>
            <w:vAlign w:val="center"/>
          </w:tcPr>
          <w:p>
            <w:pPr>
              <w:jc w:val="right"/>
            </w:pPr>
            <w:r>
              <w:rPr>
                <w:rFonts w:ascii="宋体" w:eastAsia="宋体" w:hAnsi="宋体" w:cs="宋体"/>
                <w:b w:val="0"/>
                <w:i w:val="0"/>
                <w:color w:val="000000"/>
                <w:sz w:val="11"/>
              </w:rPr>
              <w:t xml:space="preserve">0.70</w:t>
            </w:r>
          </w:p>
        </w:tc>
        <w:tc>
          <w:tcPr>
            <w:tcW w:w="920" w:type="dxa"/>
            <w:tcBorders/>
            <w:vAlign w:val="center"/>
          </w:tcPr>
          <w:p>
            <w:pPr>
              <w:jc w:val="right"/>
            </w:pPr>
            <w:r>
              <w:rPr>
                <w:rFonts w:ascii="宋体" w:eastAsia="宋体" w:hAnsi="宋体" w:cs="宋体"/>
                <w:b w:val="0"/>
                <w:i w:val="0"/>
                <w:color w:val="000000"/>
                <w:sz w:val="11"/>
              </w:rPr>
              <w:t xml:space="preserve">0.70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0.99</w:t>
            </w:r>
          </w:p>
        </w:tc>
        <w:tc>
          <w:tcPr>
            <w:tcW w:w="920" w:type="dxa"/>
            <w:tcBorders/>
            <w:vAlign w:val="center"/>
          </w:tcPr>
          <w:p>
            <w:pPr>
              <w:jc w:val="right"/>
            </w:pPr>
            <w:r>
              <w:rPr>
                <w:rFonts w:ascii="宋体" w:eastAsia="宋体" w:hAnsi="宋体" w:cs="宋体"/>
                <w:b w:val="0"/>
                <w:i w:val="0"/>
                <w:color w:val="000000"/>
                <w:sz w:val="11"/>
              </w:rPr>
              <w:t xml:space="preserve">0.99</w:t>
            </w:r>
          </w:p>
        </w:tc>
        <w:tc>
          <w:tcPr>
            <w:tcW w:w="920" w:type="dxa"/>
            <w:tcBorders/>
            <w:vAlign w:val="center"/>
          </w:tcPr>
          <w:p>
            <w:pPr>
              <w:jc w:val="right"/>
            </w:pPr>
            <w:r>
              <w:rPr>
                <w:rFonts w:ascii="宋体" w:eastAsia="宋体" w:hAnsi="宋体" w:cs="宋体"/>
                <w:b w:val="0"/>
                <w:i w:val="0"/>
                <w:color w:val="000000"/>
                <w:sz w:val="11"/>
              </w:rPr>
              <w:t xml:space="preserve">0.99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其他工资福利支出</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其他工资福利支出</w:t>
            </w:r>
          </w:p>
        </w:tc>
        <w:tc>
          <w:tcPr>
            <w:tcW w:w="920" w:type="dxa"/>
            <w:tcBorders/>
            <w:vAlign w:val="center"/>
          </w:tcPr>
          <w:p>
            <w:pPr>
              <w:jc w:val="right"/>
            </w:pPr>
            <w:r>
              <w:rPr>
                <w:rFonts w:ascii="宋体" w:eastAsia="宋体" w:hAnsi="宋体" w:cs="宋体"/>
                <w:b w:val="0"/>
                <w:i w:val="0"/>
                <w:color w:val="000000"/>
                <w:sz w:val="11"/>
              </w:rPr>
              <w:t xml:space="preserve">12.11</w:t>
            </w:r>
          </w:p>
        </w:tc>
        <w:tc>
          <w:tcPr>
            <w:tcW w:w="920" w:type="dxa"/>
            <w:tcBorders/>
            <w:vAlign w:val="center"/>
          </w:tcPr>
          <w:p>
            <w:pPr>
              <w:jc w:val="right"/>
            </w:pPr>
            <w:r>
              <w:rPr>
                <w:rFonts w:ascii="宋体" w:eastAsia="宋体" w:hAnsi="宋体" w:cs="宋体"/>
                <w:b w:val="0"/>
                <w:i w:val="0"/>
                <w:color w:val="000000"/>
                <w:sz w:val="11"/>
              </w:rPr>
              <w:t xml:space="preserve">12.11</w:t>
            </w:r>
          </w:p>
        </w:tc>
        <w:tc>
          <w:tcPr>
            <w:tcW w:w="920" w:type="dxa"/>
            <w:tcBorders/>
            <w:vAlign w:val="center"/>
          </w:tcPr>
          <w:p>
            <w:pPr>
              <w:jc w:val="right"/>
            </w:pPr>
            <w:r>
              <w:rPr>
                <w:rFonts w:ascii="宋体" w:eastAsia="宋体" w:hAnsi="宋体" w:cs="宋体"/>
                <w:b w:val="0"/>
                <w:i w:val="0"/>
                <w:color w:val="000000"/>
                <w:sz w:val="11"/>
              </w:rPr>
              <w:t xml:space="preserve">12.11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312</w:t>
            </w:r>
          </w:p>
        </w:tc>
        <w:tc>
          <w:tcPr>
            <w:tcW w:w="300" w:type="dxa"/>
            <w:tcBorders/>
            <w:vAlign w:val="center"/>
          </w:tcPr>
          <w:p>
            <w:pPr>
              <w:jc w:val="left"/>
            </w:pPr>
            <w:r>
              <w:rPr>
                <w:rFonts w:ascii="宋体" w:eastAsia="宋体" w:hAnsi="宋体" w:cs="宋体"/>
                <w:b w:val="0"/>
                <w:i w:val="0"/>
                <w:color w:val="000000"/>
                <w:sz w:val="11"/>
              </w:rPr>
              <w:t xml:space="preserve">04</w:t>
            </w:r>
          </w:p>
        </w:tc>
        <w:tc>
          <w:tcPr>
            <w:tcW w:w="920" w:type="dxa"/>
            <w:tcBorders/>
            <w:vAlign w:val="center"/>
          </w:tcPr>
          <w:p>
            <w:pPr>
              <w:jc w:val="left"/>
            </w:pPr>
            <w:r>
              <w:rPr>
                <w:rFonts w:ascii="宋体" w:eastAsia="宋体" w:hAnsi="宋体" w:cs="宋体"/>
                <w:b w:val="0"/>
                <w:i w:val="0"/>
                <w:color w:val="000000"/>
                <w:sz w:val="11"/>
              </w:rPr>
              <w:t xml:space="preserve">费用补贴</w:t>
            </w:r>
          </w:p>
        </w:tc>
        <w:tc>
          <w:tcPr>
            <w:tcW w:w="300" w:type="dxa"/>
            <w:tcBorders/>
            <w:vAlign w:val="center"/>
          </w:tcPr>
          <w:p>
            <w:pPr>
              <w:jc w:val="left"/>
            </w:pPr>
            <w:r>
              <w:rPr>
                <w:rFonts w:ascii="宋体" w:eastAsia="宋体" w:hAnsi="宋体" w:cs="宋体"/>
                <w:b w:val="0"/>
                <w:i w:val="0"/>
                <w:color w:val="000000"/>
                <w:sz w:val="11"/>
              </w:rPr>
              <w:t xml:space="preserve">507</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费用补贴</w:t>
            </w:r>
          </w:p>
        </w:tc>
        <w:tc>
          <w:tcPr>
            <w:tcW w:w="920" w:type="dxa"/>
            <w:tcBorders/>
            <w:vAlign w:val="center"/>
          </w:tcPr>
          <w:p>
            <w:pPr>
              <w:jc w:val="right"/>
            </w:pPr>
            <w:r>
              <w:rPr>
                <w:rFonts w:ascii="宋体" w:eastAsia="宋体" w:hAnsi="宋体" w:cs="宋体"/>
                <w:b w:val="0"/>
                <w:i w:val="0"/>
                <w:color w:val="000000"/>
                <w:sz w:val="11"/>
              </w:rPr>
              <w:t xml:space="preserve">224.40</w:t>
            </w:r>
          </w:p>
        </w:tc>
        <w:tc>
          <w:tcPr>
            <w:tcW w:w="920" w:type="dxa"/>
            <w:tcBorders/>
            <w:vAlign w:val="center"/>
          </w:tcPr>
          <w:p>
            <w:pPr>
              <w:jc w:val="right"/>
            </w:pPr>
            <w:r>
              <w:rPr>
                <w:rFonts w:ascii="宋体" w:eastAsia="宋体" w:hAnsi="宋体" w:cs="宋体"/>
                <w:b w:val="0"/>
                <w:i w:val="0"/>
                <w:color w:val="000000"/>
                <w:sz w:val="11"/>
              </w:rPr>
              <w:t xml:space="preserve">224.40</w:t>
            </w:r>
          </w:p>
        </w:tc>
        <w:tc>
          <w:tcPr>
            <w:tcW w:w="920" w:type="dxa"/>
            <w:tcBorders/>
            <w:vAlign w:val="center"/>
          </w:tcPr>
          <w:p>
            <w:pPr>
              <w:jc w:val="right"/>
            </w:pPr>
            <w:r>
              <w:rPr>
                <w:rFonts w:ascii="宋体" w:eastAsia="宋体" w:hAnsi="宋体" w:cs="宋体"/>
                <w:b w:val="0"/>
                <w:i w:val="0"/>
                <w:color w:val="000000"/>
                <w:sz w:val="11"/>
              </w:rPr>
              <w:t xml:space="preserve">224.40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312</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其他对企业补助</w:t>
            </w:r>
          </w:p>
        </w:tc>
        <w:tc>
          <w:tcPr>
            <w:tcW w:w="300" w:type="dxa"/>
            <w:tcBorders/>
            <w:vAlign w:val="center"/>
          </w:tcPr>
          <w:p>
            <w:pPr>
              <w:jc w:val="left"/>
            </w:pPr>
            <w:r>
              <w:rPr>
                <w:rFonts w:ascii="宋体" w:eastAsia="宋体" w:hAnsi="宋体" w:cs="宋体"/>
                <w:b w:val="0"/>
                <w:i w:val="0"/>
                <w:color w:val="000000"/>
                <w:sz w:val="11"/>
              </w:rPr>
              <w:t xml:space="preserve">507</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其他对企业补助</w:t>
            </w:r>
          </w:p>
        </w:tc>
        <w:tc>
          <w:tcPr>
            <w:tcW w:w="920" w:type="dxa"/>
            <w:tcBorders/>
            <w:vAlign w:val="center"/>
          </w:tcPr>
          <w:p>
            <w:pPr>
              <w:jc w:val="right"/>
            </w:pPr>
            <w:r>
              <w:rPr>
                <w:rFonts w:ascii="宋体" w:eastAsia="宋体" w:hAnsi="宋体" w:cs="宋体"/>
                <w:b w:val="0"/>
                <w:i w:val="0"/>
                <w:color w:val="000000"/>
                <w:sz w:val="11"/>
              </w:rPr>
              <w:t xml:space="preserve">166.00</w:t>
            </w:r>
          </w:p>
        </w:tc>
        <w:tc>
          <w:tcPr>
            <w:tcW w:w="920" w:type="dxa"/>
            <w:tcBorders/>
            <w:vAlign w:val="center"/>
          </w:tcPr>
          <w:p>
            <w:pPr>
              <w:jc w:val="right"/>
            </w:pPr>
            <w:r>
              <w:rPr>
                <w:rFonts w:ascii="宋体" w:eastAsia="宋体" w:hAnsi="宋体" w:cs="宋体"/>
                <w:b w:val="0"/>
                <w:i w:val="0"/>
                <w:color w:val="000000"/>
                <w:sz w:val="11"/>
              </w:rPr>
              <w:t xml:space="preserve">166.00</w:t>
            </w:r>
          </w:p>
        </w:tc>
        <w:tc>
          <w:tcPr>
            <w:tcW w:w="920" w:type="dxa"/>
            <w:tcBorders/>
            <w:vAlign w:val="center"/>
          </w:tcPr>
          <w:p>
            <w:pPr>
              <w:jc w:val="right"/>
            </w:pPr>
            <w:r>
              <w:rPr>
                <w:rFonts w:ascii="宋体" w:eastAsia="宋体" w:hAnsi="宋体" w:cs="宋体"/>
                <w:b w:val="0"/>
                <w:i w:val="0"/>
                <w:color w:val="000000"/>
                <w:sz w:val="11"/>
              </w:rPr>
              <w:t xml:space="preserve">166.00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部门：三门峡市陕州区发展和改革委员会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jc w:val="right"/>
            </w:pPr>
            <w:r>
              <w:rPr>
                <w:rFonts w:ascii="宋体" w:eastAsia="宋体" w:hAnsi="宋体" w:cs="宋体"/>
                <w:b w:val="0"/>
                <w:i w:val="0"/>
                <w:color w:val="000000"/>
                <w:sz w:val="27"/>
              </w:rPr>
              <w:t xml:space="preserve">12.00</w:t>
            </w:r>
          </w:p>
        </w:tc>
        <w:tc>
          <w:tcPr>
            <w:tcW w:w="2320" w:type="dxa"/>
            <w:tcBorders/>
            <w:vAlign w:val="center"/>
          </w:tcPr>
          <w:p>
            <w:pPr>
              <w:jc w:val="right"/>
            </w:pPr>
            <w:r>
              <w:rPr>
                <w:rFonts w:ascii="宋体" w:eastAsia="宋体" w:hAnsi="宋体" w:cs="宋体"/>
                <w:b w:val="0"/>
                <w:i w:val="0"/>
                <w:color w:val="000000"/>
                <w:sz w:val="27"/>
              </w:rPr>
              <w:t xml:space="preserve">0.00</w:t>
            </w:r>
          </w:p>
        </w:tc>
        <w:tc>
          <w:tcPr>
            <w:tcW w:w="2320" w:type="dxa"/>
            <w:tcBorders/>
            <w:vAlign w:val="center"/>
          </w:tcPr>
          <w:p>
            <w:pPr>
              <w:jc w:val="right"/>
            </w:pPr>
            <w:r>
              <w:rPr>
                <w:rFonts w:ascii="宋体" w:eastAsia="宋体" w:hAnsi="宋体" w:cs="宋体"/>
                <w:b w:val="0"/>
                <w:i w:val="0"/>
                <w:color w:val="000000"/>
                <w:sz w:val="27"/>
              </w:rPr>
              <w:t xml:space="preserve">7.00</w:t>
            </w:r>
          </w:p>
        </w:tc>
        <w:tc>
          <w:tcPr>
            <w:tcW w:w="2320" w:type="dxa"/>
            <w:tcBorders/>
            <w:vAlign w:val="center"/>
          </w:tcPr>
          <w:p>
            <w:pPr>
              <w:jc w:val="right"/>
            </w:pPr>
            <w:r>
              <w:rPr>
                <w:rFonts w:ascii="宋体" w:eastAsia="宋体" w:hAnsi="宋体" w:cs="宋体"/>
                <w:b w:val="0"/>
                <w:i w:val="0"/>
                <w:color w:val="000000"/>
                <w:sz w:val="27"/>
              </w:rPr>
              <w:t xml:space="preserve">0.00</w:t>
            </w:r>
          </w:p>
        </w:tc>
        <w:tc>
          <w:tcPr>
            <w:tcW w:w="2320" w:type="dxa"/>
            <w:tcBorders/>
            <w:vAlign w:val="center"/>
          </w:tcPr>
          <w:p>
            <w:pPr>
              <w:jc w:val="right"/>
            </w:pPr>
            <w:r>
              <w:rPr>
                <w:rFonts w:ascii="宋体" w:eastAsia="宋体" w:hAnsi="宋体" w:cs="宋体"/>
                <w:b w:val="0"/>
                <w:i w:val="0"/>
                <w:color w:val="000000"/>
                <w:sz w:val="27"/>
              </w:rPr>
              <w:t xml:space="preserve">7.00</w:t>
            </w:r>
          </w:p>
        </w:tc>
        <w:tc>
          <w:tcPr>
            <w:tcW w:w="2358" w:type="dxa"/>
            <w:tcBorders/>
            <w:vAlign w:val="center"/>
          </w:tcPr>
          <w:p>
            <w:pPr>
              <w:jc w:val="right"/>
            </w:pPr>
            <w:r>
              <w:rPr>
                <w:rFonts w:ascii="宋体" w:eastAsia="宋体" w:hAnsi="宋体" w:cs="宋体"/>
                <w:b w:val="0"/>
                <w:i w:val="0"/>
                <w:color w:val="000000"/>
                <w:sz w:val="27"/>
              </w:rPr>
              <w:t xml:space="preserve">5.00</w:t>
            </w: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部门：三门峡市陕州区发展和改革委员会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部门：三门峡市陕州区发展和改革委员会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543.51</w:t>
            </w:r>
          </w:p>
        </w:tc>
        <w:tc>
          <w:tcPr>
            <w:tcW w:w="1160" w:type="dxa"/>
            <w:tcBorders/>
            <w:vAlign w:val="center"/>
          </w:tcPr>
          <w:p>
            <w:pPr>
              <w:jc w:val="right"/>
            </w:pPr>
            <w:r>
              <w:rPr>
                <w:rFonts w:ascii="宋体" w:eastAsia="宋体" w:hAnsi="宋体" w:cs="宋体"/>
                <w:b w:val="0"/>
                <w:i w:val="0"/>
                <w:color w:val="000000"/>
                <w:sz w:val="14"/>
              </w:rPr>
              <w:t xml:space="preserve">543.51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603</w:t>
            </w:r>
          </w:p>
        </w:tc>
        <w:tc>
          <w:tcPr>
            <w:tcW w:w="1160" w:type="dxa"/>
            <w:tcBorders/>
            <w:vAlign w:val="center"/>
          </w:tcPr>
          <w:p>
            <w:pPr>
              <w:jc w:val="left"/>
            </w:pPr>
            <w:r>
              <w:rPr>
                <w:rFonts w:ascii="宋体" w:eastAsia="宋体" w:hAnsi="宋体" w:cs="宋体"/>
                <w:b w:val="0"/>
                <w:i w:val="0"/>
                <w:color w:val="000000"/>
                <w:sz w:val="14"/>
              </w:rPr>
              <w:t xml:space="preserve">三门峡市陕州区发展和改革委员会</w:t>
            </w:r>
          </w:p>
        </w:tc>
        <w:tc>
          <w:tcPr>
            <w:tcW w:w="1160" w:type="dxa"/>
            <w:tcBorders/>
            <w:vAlign w:val="center"/>
          </w:tcPr>
          <w:p>
            <w:pPr>
              <w:jc w:val="right"/>
            </w:pPr>
            <w:r>
              <w:rPr>
                <w:rFonts w:ascii="宋体" w:eastAsia="宋体" w:hAnsi="宋体" w:cs="宋体"/>
                <w:b w:val="0"/>
                <w:i w:val="0"/>
                <w:color w:val="000000"/>
                <w:sz w:val="14"/>
              </w:rPr>
              <w:t xml:space="preserve">543.51</w:t>
            </w:r>
          </w:p>
        </w:tc>
        <w:tc>
          <w:tcPr>
            <w:tcW w:w="1160" w:type="dxa"/>
            <w:tcBorders/>
            <w:vAlign w:val="center"/>
          </w:tcPr>
          <w:p>
            <w:pPr>
              <w:jc w:val="right"/>
            </w:pPr>
            <w:r>
              <w:rPr>
                <w:rFonts w:ascii="宋体" w:eastAsia="宋体" w:hAnsi="宋体" w:cs="宋体"/>
                <w:b w:val="0"/>
                <w:i w:val="0"/>
                <w:color w:val="000000"/>
                <w:sz w:val="14"/>
              </w:rPr>
              <w:t xml:space="preserve">543.51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招商引资和项目前期费用</w:t>
            </w:r>
          </w:p>
        </w:tc>
        <w:tc>
          <w:tcPr>
            <w:tcW w:w="1160" w:type="dxa"/>
            <w:tcBorders/>
            <w:vAlign w:val="center"/>
          </w:tcPr>
          <w:p>
            <w:pPr>
              <w:jc w:val="left"/>
            </w:pPr>
            <w:r>
              <w:rPr>
                <w:rFonts w:ascii="宋体" w:eastAsia="宋体" w:hAnsi="宋体" w:cs="宋体"/>
                <w:b w:val="0"/>
                <w:i w:val="0"/>
                <w:color w:val="000000"/>
                <w:sz w:val="14"/>
              </w:rPr>
              <w:t xml:space="preserve">三门峡市陕州区发展和改革委员会</w:t>
            </w:r>
          </w:p>
        </w:tc>
        <w:tc>
          <w:tcPr>
            <w:tcW w:w="1160" w:type="dxa"/>
            <w:tcBorders/>
            <w:vAlign w:val="center"/>
          </w:tcPr>
          <w:p>
            <w:pPr>
              <w:jc w:val="right"/>
            </w:pPr>
            <w:r>
              <w:rPr>
                <w:rFonts w:ascii="宋体" w:eastAsia="宋体" w:hAnsi="宋体" w:cs="宋体"/>
                <w:b w:val="0"/>
                <w:i w:val="0"/>
                <w:color w:val="000000"/>
                <w:sz w:val="14"/>
              </w:rPr>
              <w:t xml:space="preserve">40.00</w:t>
            </w:r>
          </w:p>
        </w:tc>
        <w:tc>
          <w:tcPr>
            <w:tcW w:w="1160" w:type="dxa"/>
            <w:tcBorders/>
            <w:vAlign w:val="center"/>
          </w:tcPr>
          <w:p>
            <w:pPr>
              <w:jc w:val="right"/>
            </w:pPr>
            <w:r>
              <w:rPr>
                <w:rFonts w:ascii="宋体" w:eastAsia="宋体" w:hAnsi="宋体" w:cs="宋体"/>
                <w:b w:val="0"/>
                <w:i w:val="0"/>
                <w:color w:val="000000"/>
                <w:sz w:val="14"/>
              </w:rPr>
              <w:t xml:space="preserve">40.00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劳务派遣人员工资及社保</w:t>
            </w:r>
          </w:p>
        </w:tc>
        <w:tc>
          <w:tcPr>
            <w:tcW w:w="1160" w:type="dxa"/>
            <w:tcBorders/>
            <w:vAlign w:val="center"/>
          </w:tcPr>
          <w:p>
            <w:pPr>
              <w:jc w:val="left"/>
            </w:pPr>
            <w:r>
              <w:rPr>
                <w:rFonts w:ascii="宋体" w:eastAsia="宋体" w:hAnsi="宋体" w:cs="宋体"/>
                <w:b w:val="0"/>
                <w:i w:val="0"/>
                <w:color w:val="000000"/>
                <w:sz w:val="14"/>
              </w:rPr>
              <w:t xml:space="preserve">三门峡市陕州区发展和改革委员会</w:t>
            </w:r>
          </w:p>
        </w:tc>
        <w:tc>
          <w:tcPr>
            <w:tcW w:w="1160" w:type="dxa"/>
            <w:tcBorders/>
            <w:vAlign w:val="center"/>
          </w:tcPr>
          <w:p>
            <w:pPr>
              <w:jc w:val="right"/>
            </w:pPr>
            <w:r>
              <w:rPr>
                <w:rFonts w:ascii="宋体" w:eastAsia="宋体" w:hAnsi="宋体" w:cs="宋体"/>
                <w:b w:val="0"/>
                <w:i w:val="0"/>
                <w:color w:val="000000"/>
                <w:sz w:val="14"/>
              </w:rPr>
              <w:t xml:space="preserve">70.00</w:t>
            </w:r>
          </w:p>
        </w:tc>
        <w:tc>
          <w:tcPr>
            <w:tcW w:w="1160" w:type="dxa"/>
            <w:tcBorders/>
            <w:vAlign w:val="center"/>
          </w:tcPr>
          <w:p>
            <w:pPr>
              <w:jc w:val="right"/>
            </w:pPr>
            <w:r>
              <w:rPr>
                <w:rFonts w:ascii="宋体" w:eastAsia="宋体" w:hAnsi="宋体" w:cs="宋体"/>
                <w:b w:val="0"/>
                <w:i w:val="0"/>
                <w:color w:val="000000"/>
                <w:sz w:val="14"/>
              </w:rPr>
              <w:t xml:space="preserve">70.00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军转干部2024年度工资及社保</w:t>
            </w:r>
          </w:p>
        </w:tc>
        <w:tc>
          <w:tcPr>
            <w:tcW w:w="1160" w:type="dxa"/>
            <w:tcBorders/>
            <w:vAlign w:val="center"/>
          </w:tcPr>
          <w:p>
            <w:pPr>
              <w:jc w:val="left"/>
            </w:pPr>
            <w:r>
              <w:rPr>
                <w:rFonts w:ascii="宋体" w:eastAsia="宋体" w:hAnsi="宋体" w:cs="宋体"/>
                <w:b w:val="0"/>
                <w:i w:val="0"/>
                <w:color w:val="000000"/>
                <w:sz w:val="14"/>
              </w:rPr>
              <w:t xml:space="preserve">三门峡市陕州区发展和改革委员会</w:t>
            </w:r>
          </w:p>
        </w:tc>
        <w:tc>
          <w:tcPr>
            <w:tcW w:w="1160" w:type="dxa"/>
            <w:tcBorders/>
            <w:vAlign w:val="center"/>
          </w:tcPr>
          <w:p>
            <w:pPr>
              <w:jc w:val="right"/>
            </w:pPr>
            <w:r>
              <w:rPr>
                <w:rFonts w:ascii="宋体" w:eastAsia="宋体" w:hAnsi="宋体" w:cs="宋体"/>
                <w:b w:val="0"/>
                <w:i w:val="0"/>
                <w:color w:val="000000"/>
                <w:sz w:val="14"/>
              </w:rPr>
              <w:t xml:space="preserve">15.00</w:t>
            </w:r>
          </w:p>
        </w:tc>
        <w:tc>
          <w:tcPr>
            <w:tcW w:w="1160" w:type="dxa"/>
            <w:tcBorders/>
            <w:vAlign w:val="center"/>
          </w:tcPr>
          <w:p>
            <w:pPr>
              <w:jc w:val="right"/>
            </w:pPr>
            <w:r>
              <w:rPr>
                <w:rFonts w:ascii="宋体" w:eastAsia="宋体" w:hAnsi="宋体" w:cs="宋体"/>
                <w:b w:val="0"/>
                <w:i w:val="0"/>
                <w:color w:val="000000"/>
                <w:sz w:val="14"/>
              </w:rPr>
              <w:t xml:space="preserve">15.00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定额人员经费（退休人员健康休养费等资金）</w:t>
            </w:r>
          </w:p>
        </w:tc>
        <w:tc>
          <w:tcPr>
            <w:tcW w:w="1160" w:type="dxa"/>
            <w:tcBorders/>
            <w:vAlign w:val="center"/>
          </w:tcPr>
          <w:p>
            <w:pPr>
              <w:jc w:val="left"/>
            </w:pPr>
            <w:r>
              <w:rPr>
                <w:rFonts w:ascii="宋体" w:eastAsia="宋体" w:hAnsi="宋体" w:cs="宋体"/>
                <w:b w:val="0"/>
                <w:i w:val="0"/>
                <w:color w:val="000000"/>
                <w:sz w:val="14"/>
              </w:rPr>
              <w:t xml:space="preserve">三门峡市陕州区粮食和物资储备保障中心</w:t>
            </w:r>
          </w:p>
        </w:tc>
        <w:tc>
          <w:tcPr>
            <w:tcW w:w="1160" w:type="dxa"/>
            <w:tcBorders/>
            <w:vAlign w:val="center"/>
          </w:tcPr>
          <w:p>
            <w:pPr>
              <w:jc w:val="right"/>
            </w:pPr>
            <w:r>
              <w:rPr>
                <w:rFonts w:ascii="宋体" w:eastAsia="宋体" w:hAnsi="宋体" w:cs="宋体"/>
                <w:b w:val="0"/>
                <w:i w:val="0"/>
                <w:color w:val="000000"/>
                <w:sz w:val="14"/>
              </w:rPr>
              <w:t xml:space="preserve">16.00</w:t>
            </w:r>
          </w:p>
        </w:tc>
        <w:tc>
          <w:tcPr>
            <w:tcW w:w="1160" w:type="dxa"/>
            <w:tcBorders/>
            <w:vAlign w:val="center"/>
          </w:tcPr>
          <w:p>
            <w:pPr>
              <w:jc w:val="right"/>
            </w:pPr>
            <w:r>
              <w:rPr>
                <w:rFonts w:ascii="宋体" w:eastAsia="宋体" w:hAnsi="宋体" w:cs="宋体"/>
                <w:b w:val="0"/>
                <w:i w:val="0"/>
                <w:color w:val="000000"/>
                <w:sz w:val="14"/>
              </w:rPr>
              <w:t xml:space="preserve">16.00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选调2024年工资</w:t>
            </w:r>
          </w:p>
        </w:tc>
        <w:tc>
          <w:tcPr>
            <w:tcW w:w="1160" w:type="dxa"/>
            <w:tcBorders/>
            <w:vAlign w:val="center"/>
          </w:tcPr>
          <w:p>
            <w:pPr>
              <w:jc w:val="left"/>
            </w:pPr>
            <w:r>
              <w:rPr>
                <w:rFonts w:ascii="宋体" w:eastAsia="宋体" w:hAnsi="宋体" w:cs="宋体"/>
                <w:b w:val="0"/>
                <w:i w:val="0"/>
                <w:color w:val="000000"/>
                <w:sz w:val="14"/>
              </w:rPr>
              <w:t xml:space="preserve">三门峡市陕州区粮食和物资储备保障中心</w:t>
            </w:r>
          </w:p>
        </w:tc>
        <w:tc>
          <w:tcPr>
            <w:tcW w:w="1160" w:type="dxa"/>
            <w:tcBorders/>
            <w:vAlign w:val="center"/>
          </w:tcPr>
          <w:p>
            <w:pPr>
              <w:jc w:val="right"/>
            </w:pPr>
            <w:r>
              <w:rPr>
                <w:rFonts w:ascii="宋体" w:eastAsia="宋体" w:hAnsi="宋体" w:cs="宋体"/>
                <w:b w:val="0"/>
                <w:i w:val="0"/>
                <w:color w:val="000000"/>
                <w:sz w:val="14"/>
              </w:rPr>
              <w:t xml:space="preserve">12.11</w:t>
            </w:r>
          </w:p>
        </w:tc>
        <w:tc>
          <w:tcPr>
            <w:tcW w:w="1160" w:type="dxa"/>
            <w:tcBorders/>
            <w:vAlign w:val="center"/>
          </w:tcPr>
          <w:p>
            <w:pPr>
              <w:jc w:val="right"/>
            </w:pPr>
            <w:r>
              <w:rPr>
                <w:rFonts w:ascii="宋体" w:eastAsia="宋体" w:hAnsi="宋体" w:cs="宋体"/>
                <w:b w:val="0"/>
                <w:i w:val="0"/>
                <w:color w:val="000000"/>
                <w:sz w:val="14"/>
              </w:rPr>
              <w:t xml:space="preserve">12.11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储备粮油保管利息费用补贴</w:t>
            </w:r>
          </w:p>
        </w:tc>
        <w:tc>
          <w:tcPr>
            <w:tcW w:w="1160" w:type="dxa"/>
            <w:tcBorders/>
            <w:vAlign w:val="center"/>
          </w:tcPr>
          <w:p>
            <w:pPr>
              <w:jc w:val="left"/>
            </w:pPr>
            <w:r>
              <w:rPr>
                <w:rFonts w:ascii="宋体" w:eastAsia="宋体" w:hAnsi="宋体" w:cs="宋体"/>
                <w:b w:val="0"/>
                <w:i w:val="0"/>
                <w:color w:val="000000"/>
                <w:sz w:val="14"/>
              </w:rPr>
              <w:t xml:space="preserve">三门峡市陕州区粮食和物资储备保障中心</w:t>
            </w:r>
          </w:p>
        </w:tc>
        <w:tc>
          <w:tcPr>
            <w:tcW w:w="1160" w:type="dxa"/>
            <w:tcBorders/>
            <w:vAlign w:val="center"/>
          </w:tcPr>
          <w:p>
            <w:pPr>
              <w:jc w:val="right"/>
            </w:pPr>
            <w:r>
              <w:rPr>
                <w:rFonts w:ascii="宋体" w:eastAsia="宋体" w:hAnsi="宋体" w:cs="宋体"/>
                <w:b w:val="0"/>
                <w:i w:val="0"/>
                <w:color w:val="000000"/>
                <w:sz w:val="14"/>
              </w:rPr>
              <w:t xml:space="preserve">224.40</w:t>
            </w:r>
          </w:p>
        </w:tc>
        <w:tc>
          <w:tcPr>
            <w:tcW w:w="1160" w:type="dxa"/>
            <w:tcBorders/>
            <w:vAlign w:val="center"/>
          </w:tcPr>
          <w:p>
            <w:pPr>
              <w:jc w:val="right"/>
            </w:pPr>
            <w:r>
              <w:rPr>
                <w:rFonts w:ascii="宋体" w:eastAsia="宋体" w:hAnsi="宋体" w:cs="宋体"/>
                <w:b w:val="0"/>
                <w:i w:val="0"/>
                <w:color w:val="000000"/>
                <w:sz w:val="14"/>
              </w:rPr>
              <w:t xml:space="preserve">224.40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保管费人员工资</w:t>
            </w:r>
          </w:p>
        </w:tc>
        <w:tc>
          <w:tcPr>
            <w:tcW w:w="1160" w:type="dxa"/>
            <w:tcBorders/>
            <w:vAlign w:val="center"/>
          </w:tcPr>
          <w:p>
            <w:pPr>
              <w:jc w:val="left"/>
            </w:pPr>
            <w:r>
              <w:rPr>
                <w:rFonts w:ascii="宋体" w:eastAsia="宋体" w:hAnsi="宋体" w:cs="宋体"/>
                <w:b w:val="0"/>
                <w:i w:val="0"/>
                <w:color w:val="000000"/>
                <w:sz w:val="14"/>
              </w:rPr>
              <w:t xml:space="preserve">三门峡市陕州区粮食和物资储备保障中心</w:t>
            </w:r>
          </w:p>
        </w:tc>
        <w:tc>
          <w:tcPr>
            <w:tcW w:w="1160" w:type="dxa"/>
            <w:tcBorders/>
            <w:vAlign w:val="center"/>
          </w:tcPr>
          <w:p>
            <w:pPr>
              <w:jc w:val="right"/>
            </w:pPr>
            <w:r>
              <w:rPr>
                <w:rFonts w:ascii="宋体" w:eastAsia="宋体" w:hAnsi="宋体" w:cs="宋体"/>
                <w:b w:val="0"/>
                <w:i w:val="0"/>
                <w:color w:val="000000"/>
                <w:sz w:val="14"/>
              </w:rPr>
              <w:t xml:space="preserve">166.00</w:t>
            </w:r>
          </w:p>
        </w:tc>
        <w:tc>
          <w:tcPr>
            <w:tcW w:w="1160" w:type="dxa"/>
            <w:tcBorders/>
            <w:vAlign w:val="center"/>
          </w:tcPr>
          <w:p>
            <w:pPr>
              <w:jc w:val="right"/>
            </w:pPr>
            <w:r>
              <w:rPr>
                <w:rFonts w:ascii="宋体" w:eastAsia="宋体" w:hAnsi="宋体" w:cs="宋体"/>
                <w:b w:val="0"/>
                <w:i w:val="0"/>
                <w:color w:val="000000"/>
                <w:sz w:val="14"/>
              </w:rPr>
              <w:t xml:space="preserve">166.00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部门：三门峡市陕州区发展和改革委员会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部门：三门峡市陕州区发展和改革委员会</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jc w:val="left"/>
            </w:pPr>
            <w:r>
              <w:rPr>
                <w:rFonts w:ascii="宋体" w:eastAsia="宋体" w:hAnsi="宋体" w:cs="宋体"/>
                <w:b w:val="0"/>
                <w:i w:val="0"/>
                <w:color w:val="000000"/>
                <w:sz w:val="28"/>
              </w:rPr>
              <w:t xml:space="preserve">10.00</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30229</w:t>
            </w:r>
          </w:p>
        </w:tc>
        <w:tc>
          <w:tcPr>
            <w:tcW w:w="3980" w:type="dxa"/>
            <w:tcBorders/>
            <w:vAlign w:val="center"/>
          </w:tcPr>
          <w:p>
            <w:pPr>
              <w:jc w:val="left"/>
            </w:pPr>
            <w:r>
              <w:rPr>
                <w:rFonts w:ascii="宋体" w:eastAsia="宋体" w:hAnsi="宋体" w:cs="宋体"/>
                <w:b w:val="0"/>
                <w:i w:val="0"/>
                <w:color w:val="000000"/>
                <w:sz w:val="28"/>
              </w:rPr>
              <w:t xml:space="preserve">福利费</w:t>
            </w:r>
          </w:p>
        </w:tc>
        <w:tc>
          <w:tcPr>
            <w:tcW w:w="5997" w:type="dxa"/>
            <w:tcBorders/>
            <w:vAlign w:val="center"/>
          </w:tcPr>
          <w:p>
            <w:pPr>
              <w:jc w:val="left"/>
            </w:pPr>
            <w:r>
              <w:rPr>
                <w:rFonts w:ascii="宋体" w:eastAsia="宋体" w:hAnsi="宋体" w:cs="宋体"/>
                <w:b w:val="0"/>
                <w:i w:val="0"/>
                <w:color w:val="000000"/>
                <w:sz w:val="28"/>
              </w:rPr>
              <w:t xml:space="preserve">5.00</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30201</w:t>
            </w:r>
          </w:p>
        </w:tc>
        <w:tc>
          <w:tcPr>
            <w:tcW w:w="3980" w:type="dxa"/>
            <w:tcBorders/>
            <w:vAlign w:val="center"/>
          </w:tcPr>
          <w:p>
            <w:pPr>
              <w:jc w:val="left"/>
            </w:pPr>
            <w:r>
              <w:rPr>
                <w:rFonts w:ascii="宋体" w:eastAsia="宋体" w:hAnsi="宋体" w:cs="宋体"/>
                <w:b w:val="0"/>
                <w:i w:val="0"/>
                <w:color w:val="000000"/>
                <w:sz w:val="28"/>
              </w:rPr>
              <w:t xml:space="preserve">办公费</w:t>
            </w:r>
          </w:p>
        </w:tc>
        <w:tc>
          <w:tcPr>
            <w:tcW w:w="5997" w:type="dxa"/>
            <w:tcBorders/>
            <w:vAlign w:val="center"/>
          </w:tcPr>
          <w:p>
            <w:pPr>
              <w:jc w:val="left"/>
            </w:pPr>
            <w:r>
              <w:rPr>
                <w:rFonts w:ascii="宋体" w:eastAsia="宋体" w:hAnsi="宋体" w:cs="宋体"/>
                <w:b w:val="0"/>
                <w:i w:val="0"/>
                <w:color w:val="000000"/>
                <w:sz w:val="28"/>
              </w:rPr>
              <w:t xml:space="preserve">5.00</w:t>
            </w: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W w:w="8460" w:type="dxa"/>
        <w:tblInd w:w="96" w:type="dxa"/>
        <w:tblCellMar>
          <w:top w:w="0" w:type="dxa"/>
          <w:left w:w="108" w:type="dxa"/>
          <w:bottom w:w="0" w:type="dxa"/>
          <w:right w:w="108" w:type="dxa"/>
        </w:tblCellMar>
        <w:tblLook w:val="0000" w:firstRow="0" w:lastRow="0" w:firstColumn="0" w:lastColumn="0" w:noHBand="0" w:noVBand="0"/>
      </w:tblPr>
      <w:tblGrid>
        <w:gridCol w:w="1214"/>
        <w:gridCol w:w="1303"/>
        <w:gridCol w:w="1976"/>
        <w:gridCol w:w="1054"/>
        <w:gridCol w:w="2913"/>
      </w:tblGrid>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69"/>
        </w:trPr>
        <w:tc>
          <w:tcPr>
            <w:tcW w:w="8470" w:type="dxa"/>
            <w:gridSpan w:val="5"/>
            <w:tcBorders>
              <w:top w:val="nil"/>
              <w:left w:val="nil"/>
              <w:bottom w:val="nil"/>
              <w:right w:val="nil"/>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zh-HK"/>
              </w:rPr>
              <w:t xml:space="preserve">部门（单位）整体绩效目标表</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470" w:type="dxa"/>
            <w:gridSpan w:val="5"/>
            <w:tcBorders>
              <w:top w:val="nil"/>
              <w:left w:val="nil"/>
              <w:bottom w:val="nil"/>
              <w:right w:val="nil"/>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b/>
                <w:bCs/>
                <w:i w:val="0"/>
                <w:iCs w:val="0"/>
                <w:color w:val="000000"/>
                <w:sz w:val="24"/>
                <w:szCs w:val="24"/>
                <w:u w:val="none"/>
              </w:rPr>
            </w:pPr>
            <w:r>
              <w:rPr>
                <w:rFonts w:ascii="宋体" w:eastAsia="宋体" w:hAnsi="宋体" w:cs="宋体"/>
                <w:b/>
                <w:bCs/>
                <w:i w:val="0"/>
                <w:iCs w:val="0"/>
                <w:color w:val="000000"/>
                <w:kern w:val="0"/>
                <w:sz w:val="24"/>
                <w:szCs w:val="24"/>
                <w:u w:val="none"/>
                <w:bdr w:val="none" w:sz="0" w:space="0" w:color="auto"/>
                <w:lang w:val="en-US" w:eastAsia="zh-CN" w:bidi="zh-HK"/>
              </w:rPr>
              <w:t xml:space="preserve">（</w:t>
            </w:r>
            <w:r>
              <w:rPr>
                <w:rFonts w:ascii="宋体" w:eastAsia="宋体" w:hAnsi="宋体" w:cs="宋体"/>
                <w:b/>
                <w:bCs/>
                <w:i w:val="0"/>
                <w:iCs w:val="0"/>
                <w:color w:val="000000"/>
                <w:kern w:val="0"/>
                <w:sz w:val="24"/>
                <w:szCs w:val="24"/>
                <w:u w:val="none"/>
                <w:bdr w:val="none" w:sz="0" w:space="0" w:color="auto"/>
                <w:lang w:val="en-US" w:eastAsia="zh-CN" w:bidi="zh-HK"/>
              </w:rPr>
              <w:t xml:space="preserve">202</w:t>
            </w:r>
            <w:r>
              <w:rPr>
                <w:rFonts w:ascii="宋体" w:eastAsia="宋体" w:hAnsi="宋体" w:cs="宋体"/>
                <w:b/>
                <w:bCs/>
                <w:i w:val="0"/>
                <w:iCs w:val="0"/>
                <w:color w:val="000000"/>
                <w:kern w:val="0"/>
                <w:sz w:val="24"/>
                <w:szCs w:val="24"/>
                <w:u w:val="none"/>
                <w:bdr w:val="none" w:sz="0" w:space="0" w:color="auto"/>
                <w:lang w:val="en-US" w:eastAsia="zh-CN" w:bidi="zh-HK"/>
              </w:rPr>
              <w:t xml:space="preserve">4</w:t>
            </w:r>
            <w:r>
              <w:rPr>
                <w:rFonts w:ascii="宋体" w:eastAsia="宋体" w:hAnsi="宋体" w:cs="宋体"/>
                <w:b/>
                <w:bCs/>
                <w:i w:val="0"/>
                <w:iCs w:val="0"/>
                <w:color w:val="000000"/>
                <w:kern w:val="0"/>
                <w:sz w:val="24"/>
                <w:szCs w:val="24"/>
                <w:u w:val="none"/>
                <w:bdr w:val="none" w:sz="0" w:space="0" w:color="auto"/>
                <w:lang w:val="en-US" w:eastAsia="zh-CN" w:bidi="zh-HK"/>
              </w:rPr>
              <w:t xml:space="preserve">年度）</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8470" w:type="dxa"/>
            <w:gridSpan w:val="5"/>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部门名称：三门峡市陕州区发展和改革委员会</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854"/>
        </w:trPr>
        <w:tc>
          <w:tcPr>
            <w:tcW w:w="1216"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年度履职目标</w:t>
            </w:r>
          </w:p>
        </w:tc>
        <w:tc>
          <w:tcPr>
            <w:tcW w:w="7254" w:type="dxa"/>
            <w:gridSpan w:val="4"/>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合理扩大有效投资，加强项目建设全周期服</w:t>
            </w:r>
            <w:r>
              <w:rPr>
                <w:rFonts w:ascii="宋体" w:eastAsia="宋体" w:hAnsi="宋体" w:cs="宋体"/>
                <w:i w:val="0"/>
                <w:iCs w:val="0"/>
                <w:color w:val="000000"/>
                <w:kern w:val="0"/>
                <w:sz w:val="18"/>
                <w:szCs w:val="18"/>
                <w:u w:val="none"/>
                <w:bdr w:val="none" w:sz="0" w:space="0" w:color="auto"/>
                <w:lang w:val="en-US" w:eastAsia="zh-CN" w:bidi="zh-HK"/>
              </w:rPr>
              <w:t xml:space="preserve">务</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推动用地、能耗、环保等指标向重大项目倾</w:t>
            </w:r>
            <w:r>
              <w:rPr>
                <w:rFonts w:ascii="宋体" w:eastAsia="宋体" w:hAnsi="宋体" w:cs="宋体"/>
                <w:i w:val="0"/>
                <w:iCs w:val="0"/>
                <w:color w:val="000000"/>
                <w:kern w:val="0"/>
                <w:sz w:val="18"/>
                <w:szCs w:val="18"/>
                <w:u w:val="none"/>
                <w:bdr w:val="none" w:sz="0" w:space="0" w:color="auto"/>
                <w:lang w:val="en-US" w:eastAsia="zh-CN" w:bidi="zh-HK"/>
              </w:rPr>
              <w:t xml:space="preserve">斜</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统筹推动重大项目建设。</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16"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年度主要任务</w:t>
            </w:r>
          </w:p>
        </w:tc>
        <w:tc>
          <w:tcPr>
            <w:tcW w:w="32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任务名称</w:t>
            </w:r>
          </w:p>
        </w:tc>
        <w:tc>
          <w:tcPr>
            <w:tcW w:w="39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主要内容</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80"/>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32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持续保障和改善民</w:t>
            </w:r>
            <w:r>
              <w:rPr>
                <w:rFonts w:ascii="宋体" w:eastAsia="宋体" w:hAnsi="宋体" w:cs="宋体"/>
                <w:i w:val="0"/>
                <w:iCs w:val="0"/>
                <w:color w:val="000000"/>
                <w:kern w:val="0"/>
                <w:sz w:val="18"/>
                <w:szCs w:val="18"/>
                <w:u w:val="none"/>
                <w:bdr w:val="none" w:sz="0" w:space="0" w:color="auto"/>
                <w:lang w:val="en-US" w:eastAsia="zh-CN" w:bidi="zh-HK"/>
              </w:rPr>
              <w:t xml:space="preserve">生</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继续深化重点领域改革</w:t>
            </w:r>
          </w:p>
        </w:tc>
        <w:tc>
          <w:tcPr>
            <w:tcW w:w="39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全面打赢脱贫攻坚战。加快发展社会事业。扎实做好就业稳定工作。</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16"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预算情</w:t>
            </w:r>
            <w:r>
              <w:rPr>
                <w:rFonts w:ascii="宋体" w:eastAsia="宋体" w:hAnsi="宋体" w:cs="宋体"/>
                <w:i w:val="0"/>
                <w:iCs w:val="0"/>
                <w:color w:val="000000"/>
                <w:kern w:val="0"/>
                <w:sz w:val="18"/>
                <w:szCs w:val="18"/>
                <w:u w:val="none"/>
                <w:bdr w:val="none" w:sz="0" w:space="0" w:color="auto"/>
                <w:lang w:val="en-US" w:eastAsia="zh-CN" w:bidi="zh-HK"/>
              </w:rPr>
              <w:t xml:space="preserve">况</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3283"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部门预算总额（元）</w:t>
            </w:r>
          </w:p>
        </w:tc>
        <w:tc>
          <w:tcPr>
            <w:tcW w:w="39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1,000.19</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304" w:type="dxa"/>
            <w:tcBorders>
              <w:top w:val="single" w:sz="4" w:space="0" w:color="000000"/>
              <w:left w:val="single" w:sz="4" w:space="0" w:color="000000"/>
              <w:bottom w:val="single" w:sz="4" w:space="0" w:color="000000"/>
              <w:right w:val="nil"/>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、资金来源：</w:t>
            </w:r>
          </w:p>
        </w:tc>
        <w:tc>
          <w:tcPr>
            <w:tcW w:w="1979" w:type="dxa"/>
            <w:tcBorders>
              <w:top w:val="single" w:sz="4" w:space="0" w:color="000000"/>
              <w:left w:val="nil"/>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）政府预算资金</w:t>
            </w:r>
          </w:p>
        </w:tc>
        <w:tc>
          <w:tcPr>
            <w:tcW w:w="39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1,000.19</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304" w:type="dxa"/>
            <w:tcBorders>
              <w:top w:val="single" w:sz="4" w:space="0" w:color="000000"/>
              <w:left w:val="single" w:sz="4" w:space="0" w:color="000000"/>
              <w:bottom w:val="single" w:sz="4" w:space="0" w:color="000000"/>
              <w:right w:val="nil"/>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1979" w:type="dxa"/>
            <w:tcBorders>
              <w:top w:val="single" w:sz="4" w:space="0" w:color="000000"/>
              <w:left w:val="nil"/>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）财政专户管理资金</w:t>
            </w:r>
          </w:p>
        </w:tc>
        <w:tc>
          <w:tcPr>
            <w:tcW w:w="39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304" w:type="dxa"/>
            <w:tcBorders>
              <w:top w:val="single" w:sz="4" w:space="0" w:color="000000"/>
              <w:left w:val="single" w:sz="4" w:space="0" w:color="000000"/>
              <w:bottom w:val="single" w:sz="4" w:space="0" w:color="000000"/>
              <w:right w:val="nil"/>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1979" w:type="dxa"/>
            <w:tcBorders>
              <w:top w:val="single" w:sz="4" w:space="0" w:color="000000"/>
              <w:left w:val="nil"/>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）单位资金</w:t>
            </w:r>
          </w:p>
        </w:tc>
        <w:tc>
          <w:tcPr>
            <w:tcW w:w="39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304" w:type="dxa"/>
            <w:tcBorders>
              <w:top w:val="single" w:sz="4" w:space="0" w:color="000000"/>
              <w:left w:val="single" w:sz="4" w:space="0" w:color="000000"/>
              <w:bottom w:val="single" w:sz="4" w:space="0" w:color="000000"/>
              <w:right w:val="nil"/>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、资金结构：</w:t>
            </w:r>
          </w:p>
        </w:tc>
        <w:tc>
          <w:tcPr>
            <w:tcW w:w="1979" w:type="dxa"/>
            <w:tcBorders>
              <w:top w:val="single" w:sz="4" w:space="0" w:color="000000"/>
              <w:left w:val="nil"/>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）基本支出</w:t>
            </w:r>
          </w:p>
        </w:tc>
        <w:tc>
          <w:tcPr>
            <w:tcW w:w="39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304" w:type="dxa"/>
            <w:tcBorders>
              <w:top w:val="single" w:sz="4" w:space="0" w:color="000000"/>
              <w:left w:val="single" w:sz="4" w:space="0" w:color="000000"/>
              <w:bottom w:val="single" w:sz="4" w:space="0" w:color="000000"/>
              <w:right w:val="nil"/>
            </w:tcBorders>
            <w:noWrap w:val="0"/>
            <w:vAlign w:val="center"/>
          </w:tcPr>
          <w:p>
            <w:pPr>
              <w:pStyle w:val="Normal_9fade6bf-2b89-4b13-9691-39844ccc289f"/>
              <w:jc w:val="left"/>
              <w:rPr>
                <w:rFonts w:ascii="宋体" w:eastAsia="宋体" w:hAnsi="宋体" w:cs="宋体" w:hint="eastAsia"/>
                <w:i w:val="0"/>
                <w:iCs w:val="0"/>
                <w:color w:val="000000"/>
                <w:sz w:val="18"/>
                <w:szCs w:val="18"/>
                <w:u w:val="none"/>
              </w:rPr>
            </w:pPr>
          </w:p>
        </w:tc>
        <w:tc>
          <w:tcPr>
            <w:tcW w:w="1979" w:type="dxa"/>
            <w:tcBorders>
              <w:top w:val="single" w:sz="4" w:space="0" w:color="000000"/>
              <w:left w:val="nil"/>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）项目支出</w:t>
            </w:r>
          </w:p>
        </w:tc>
        <w:tc>
          <w:tcPr>
            <w:tcW w:w="3971" w:type="dxa"/>
            <w:gridSpan w:val="2"/>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16"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一级指标</w:t>
            </w:r>
          </w:p>
        </w:tc>
        <w:tc>
          <w:tcPr>
            <w:tcW w:w="1304"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二级指标</w:t>
            </w: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指标值说明</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809"/>
        </w:trPr>
        <w:tc>
          <w:tcPr>
            <w:tcW w:w="1216"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投入管理指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1304"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工作目标管</w:t>
            </w:r>
            <w:r>
              <w:rPr>
                <w:rFonts w:ascii="宋体" w:eastAsia="宋体" w:hAnsi="宋体" w:cs="宋体"/>
                <w:i w:val="0"/>
                <w:iCs w:val="0"/>
                <w:color w:val="000000"/>
                <w:kern w:val="0"/>
                <w:sz w:val="18"/>
                <w:szCs w:val="18"/>
                <w:u w:val="none"/>
                <w:bdr w:val="none" w:sz="0" w:space="0" w:color="auto"/>
                <w:lang w:val="en-US" w:eastAsia="zh-CN" w:bidi="zh-HK"/>
              </w:rPr>
              <w:t xml:space="preserve">理</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年度履职目标相关性</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相关</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年度履职目标是否符合国家、省委省政府战略部署和发展规划，与国家、省宏观政策、行业政策一致</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年度履职目标是否与部门职责、工作规划和重点工作相关</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确定的预算项目是否合理，是否与工作目标密切相关</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工作任务和项目预算安排是否合理。</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工作任务科学性</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科学</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工作任务是否有明确的绩效目标，绩效目标是否与部门年度履职目标一致，是否能体现工作任务的产出和效果</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工作任务对应的预算项目是否有明确的绩效目标，绩效目标是否与部门职责目标、工作任务目标一致，是否能体现预算项目的产出和效果</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绩效指标合理性</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合理</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工作任务、预算项目绩效指标设置是否准确反映部门绩效完成情况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工作任务、预算项目绩效指标是否清晰、细化、可评价、可衡量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工作任务、预算项目绩效指标的评价标准是否清晰、可衡量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是否与部门年度的任务数或计划数相对应。</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304"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预算和财务管</w:t>
            </w:r>
            <w:r>
              <w:rPr>
                <w:rFonts w:ascii="宋体" w:eastAsia="宋体" w:hAnsi="宋体" w:cs="宋体"/>
                <w:i w:val="0"/>
                <w:iCs w:val="0"/>
                <w:color w:val="000000"/>
                <w:kern w:val="0"/>
                <w:sz w:val="18"/>
                <w:szCs w:val="18"/>
                <w:u w:val="none"/>
                <w:bdr w:val="none" w:sz="0" w:space="0" w:color="auto"/>
                <w:lang w:val="en-US" w:eastAsia="zh-CN" w:bidi="zh-HK"/>
              </w:rPr>
              <w:t xml:space="preserve">理</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预算编制完整性</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完整</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部门所有收入是否全部纳入部门预算</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部门支出预算是否统筹各类资金来源，全部纳入部门预算管理。</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专项资金细化率</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w:t>
            </w:r>
            <w:r>
              <w:rPr>
                <w:rFonts w:ascii="宋体" w:eastAsia="宋体" w:hAnsi="宋体" w:cs="宋体" w:hint="eastAsia"/>
                <w:i w:val="0"/>
                <w:iCs w:val="0"/>
                <w:color w:val="000000"/>
                <w:kern w:val="0"/>
                <w:sz w:val="20"/>
                <w:szCs w:val="20"/>
                <w:u w:val="none"/>
                <w:bdr w:val="none" w:sz="0" w:space="0" w:color="auto"/>
                <w:lang w:val="en-US" w:eastAsia="zh-CN" w:bidi="zh-HK"/>
              </w:rPr>
              <w:t xml:space="preserve">90%</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专项资金细化</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（已细化到具体市县和承担单位的资金</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部门参与分配资金总数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×100</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预算执行率</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w:t>
            </w:r>
            <w:r>
              <w:rPr>
                <w:rFonts w:ascii="宋体" w:eastAsia="宋体" w:hAnsi="宋体" w:cs="宋体" w:hint="eastAsia"/>
                <w:i w:val="0"/>
                <w:iCs w:val="0"/>
                <w:color w:val="000000"/>
                <w:kern w:val="0"/>
                <w:sz w:val="20"/>
                <w:szCs w:val="20"/>
                <w:u w:val="none"/>
                <w:bdr w:val="none" w:sz="0" w:space="0" w:color="auto"/>
                <w:lang w:val="en-US" w:eastAsia="zh-CN" w:bidi="zh-HK"/>
              </w:rPr>
              <w:t xml:space="preserve">95%</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预算执行</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（预算完成</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×100</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。预算完成数指部门实际执行的预算数；预算数指财政部门批复的本年度部门的（调整）预算数。</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预算调整率</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w:t>
            </w:r>
            <w:r>
              <w:rPr>
                <w:rFonts w:ascii="宋体" w:eastAsia="宋体" w:hAnsi="宋体" w:cs="宋体" w:hint="eastAsia"/>
                <w:i w:val="0"/>
                <w:iCs w:val="0"/>
                <w:color w:val="000000"/>
                <w:kern w:val="0"/>
                <w:sz w:val="20"/>
                <w:szCs w:val="20"/>
                <w:u w:val="none"/>
                <w:bdr w:val="none" w:sz="0" w:space="0" w:color="auto"/>
                <w:lang w:val="en-US" w:eastAsia="zh-CN" w:bidi="zh-HK"/>
              </w:rPr>
              <w:t xml:space="preserve">10%</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预算调整</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（预算调整</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年初预算数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年初预算</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。预算调整数：部门在本年度内涉及预算的追加、追减或结构调整的资金总和（因落实国家政策、发生不可抗力、上级部门或本级党委政府临时交办而产生的调整除外）。</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结转结余率</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w:t>
            </w:r>
            <w:r>
              <w:rPr>
                <w:rFonts w:ascii="宋体" w:eastAsia="宋体" w:hAnsi="宋体" w:cs="宋体" w:hint="eastAsia"/>
                <w:i w:val="0"/>
                <w:iCs w:val="0"/>
                <w:color w:val="000000"/>
                <w:kern w:val="0"/>
                <w:sz w:val="20"/>
                <w:szCs w:val="20"/>
                <w:u w:val="none"/>
                <w:bdr w:val="none" w:sz="0" w:space="0" w:color="auto"/>
                <w:lang w:val="en-US" w:eastAsia="zh-CN" w:bidi="zh-HK"/>
              </w:rPr>
              <w:t xml:space="preserve">5%</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结转结余</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结转结余总</w:t>
            </w:r>
            <w:r>
              <w:rPr>
                <w:rFonts w:ascii="宋体" w:eastAsia="宋体" w:hAnsi="宋体" w:cs="宋体"/>
                <w:i w:val="0"/>
                <w:iCs w:val="0"/>
                <w:color w:val="000000"/>
                <w:kern w:val="0"/>
                <w:sz w:val="18"/>
                <w:szCs w:val="18"/>
                <w:u w:val="none"/>
                <w:bdr w:val="none" w:sz="0" w:space="0" w:color="auto"/>
                <w:lang w:val="en-US" w:eastAsia="zh-CN" w:bidi="zh-HK"/>
              </w:rPr>
              <w:t xml:space="preserve">额</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。结转结余总额是指部门本年度的结转结余资金之和。预算数是指财政部门批复的本年度部门的（调整）预算数。</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三公经</w:t>
            </w:r>
            <w:r>
              <w:rPr>
                <w:rFonts w:ascii="宋体" w:eastAsia="宋体" w:hAnsi="宋体" w:cs="宋体"/>
                <w:i w:val="0"/>
                <w:iCs w:val="0"/>
                <w:color w:val="000000"/>
                <w:kern w:val="0"/>
                <w:sz w:val="18"/>
                <w:szCs w:val="18"/>
                <w:u w:val="none"/>
                <w:bdr w:val="none" w:sz="0" w:space="0" w:color="auto"/>
                <w:lang w:val="en-US" w:eastAsia="zh-CN" w:bidi="zh-HK"/>
              </w:rPr>
              <w:t xml:space="preserve">费</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控制率</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w:t>
            </w:r>
            <w:r>
              <w:rPr>
                <w:rFonts w:ascii="宋体" w:eastAsia="宋体" w:hAnsi="宋体" w:cs="宋体" w:hint="eastAsia"/>
                <w:i w:val="0"/>
                <w:iCs w:val="0"/>
                <w:color w:val="000000"/>
                <w:kern w:val="0"/>
                <w:sz w:val="20"/>
                <w:szCs w:val="20"/>
                <w:u w:val="none"/>
                <w:bdr w:val="none" w:sz="0" w:space="0" w:color="auto"/>
                <w:lang w:val="en-US" w:eastAsia="zh-CN" w:bidi="zh-HK"/>
              </w:rPr>
              <w:t xml:space="preserve">80%</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三公经</w:t>
            </w:r>
            <w:r>
              <w:rPr>
                <w:rFonts w:ascii="宋体" w:eastAsia="宋体" w:hAnsi="宋体" w:cs="宋体"/>
                <w:i w:val="0"/>
                <w:iCs w:val="0"/>
                <w:color w:val="000000"/>
                <w:kern w:val="0"/>
                <w:sz w:val="18"/>
                <w:szCs w:val="18"/>
                <w:u w:val="none"/>
                <w:bdr w:val="none" w:sz="0" w:space="0" w:color="auto"/>
                <w:lang w:val="en-US" w:eastAsia="zh-CN" w:bidi="zh-HK"/>
              </w:rPr>
              <w:t xml:space="preserve">费</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控制</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本年</w:t>
            </w:r>
            <w:r>
              <w:rPr>
                <w:rFonts w:ascii="宋体" w:eastAsia="宋体" w:hAnsi="宋体" w:cs="宋体"/>
                <w:i w:val="0"/>
                <w:iCs w:val="0"/>
                <w:color w:val="000000"/>
                <w:kern w:val="0"/>
                <w:sz w:val="18"/>
                <w:szCs w:val="18"/>
                <w:u w:val="none"/>
                <w:bdr w:val="none" w:sz="0" w:space="0" w:color="auto"/>
                <w:lang w:val="en-US" w:eastAsia="zh-CN" w:bidi="zh-HK"/>
              </w:rPr>
              <w:t xml:space="preserve">度</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三公经</w:t>
            </w:r>
            <w:r>
              <w:rPr>
                <w:rFonts w:ascii="宋体" w:eastAsia="宋体" w:hAnsi="宋体" w:cs="宋体"/>
                <w:i w:val="0"/>
                <w:iCs w:val="0"/>
                <w:color w:val="000000"/>
                <w:kern w:val="0"/>
                <w:sz w:val="18"/>
                <w:szCs w:val="18"/>
                <w:u w:val="none"/>
                <w:bdr w:val="none" w:sz="0" w:space="0" w:color="auto"/>
                <w:lang w:val="en-US" w:eastAsia="zh-CN" w:bidi="zh-HK"/>
              </w:rPr>
              <w:t xml:space="preserve">费</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实际支出</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三公经</w:t>
            </w:r>
            <w:r>
              <w:rPr>
                <w:rFonts w:ascii="宋体" w:eastAsia="宋体" w:hAnsi="宋体" w:cs="宋体"/>
                <w:i w:val="0"/>
                <w:iCs w:val="0"/>
                <w:color w:val="000000"/>
                <w:kern w:val="0"/>
                <w:sz w:val="18"/>
                <w:szCs w:val="18"/>
                <w:u w:val="none"/>
                <w:bdr w:val="none" w:sz="0" w:space="0" w:color="auto"/>
                <w:lang w:val="en-US" w:eastAsia="zh-CN" w:bidi="zh-HK"/>
              </w:rPr>
              <w:t xml:space="preserve">费</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预算</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政府采购执行率</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w:t>
            </w:r>
            <w:r>
              <w:rPr>
                <w:rFonts w:ascii="宋体" w:eastAsia="宋体" w:hAnsi="宋体" w:cs="宋体" w:hint="eastAsia"/>
                <w:i w:val="0"/>
                <w:iCs w:val="0"/>
                <w:color w:val="000000"/>
                <w:kern w:val="0"/>
                <w:sz w:val="20"/>
                <w:szCs w:val="20"/>
                <w:u w:val="none"/>
                <w:bdr w:val="none" w:sz="0" w:space="0" w:color="auto"/>
                <w:lang w:val="en-US" w:eastAsia="zh-CN" w:bidi="zh-HK"/>
              </w:rPr>
              <w:t xml:space="preserve">90%</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政府采购执行</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（实际政府采购金</w:t>
            </w:r>
            <w:r>
              <w:rPr>
                <w:rFonts w:ascii="宋体" w:eastAsia="宋体" w:hAnsi="宋体" w:cs="宋体"/>
                <w:i w:val="0"/>
                <w:iCs w:val="0"/>
                <w:color w:val="000000"/>
                <w:kern w:val="0"/>
                <w:sz w:val="18"/>
                <w:szCs w:val="18"/>
                <w:u w:val="none"/>
                <w:bdr w:val="none" w:sz="0" w:space="0" w:color="auto"/>
                <w:lang w:val="en-US" w:eastAsia="zh-CN" w:bidi="zh-HK"/>
              </w:rPr>
              <w:t xml:space="preserve">额</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政府采购预算数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×100</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。政府采购预算：采购机关根据事业发展计划和行政任务编制的、并经过规定程序批准的年度政府采购计划。</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78"/>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决算真实性</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真实</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反映本部门决算工作情况。决算编制数据是否账表一致，即决算报表数据与会计账簿数据是否一致。</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39"/>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资金使用合规性</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合规</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部门（单位）是否按照相关法律法规以及资金管理办法规定的用途使用预算资金，用以反映和考核部</w:t>
            </w:r>
            <w:r>
              <w:rPr>
                <w:rFonts w:ascii="宋体" w:eastAsia="宋体" w:hAnsi="宋体" w:cs="宋体"/>
                <w:i w:val="0"/>
                <w:iCs w:val="0"/>
                <w:color w:val="000000"/>
                <w:kern w:val="0"/>
                <w:sz w:val="18"/>
                <w:szCs w:val="18"/>
                <w:u w:val="none"/>
                <w:bdr w:val="none" w:sz="0" w:space="0" w:color="auto"/>
                <w:lang w:val="en-US" w:eastAsia="zh-CN" w:bidi="zh-HK"/>
              </w:rPr>
              <w:t xml:space="preserve">门</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单位）预算资金的规范运行情况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是否符合国家财经法规和财务管理制度规定以及有关专项资金管理办法的规定</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资金的拨付是否有完整的审批程序和手续</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项目的重大开支是否经过评估论证</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是否符合部门预算批复的用途</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5</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是否存在截留支出情况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6</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是否存在挤占支出情况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7</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是否存在挪用支出情况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8</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是否存在虚列支出情况。</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035"/>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管理制度健全性</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健全</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部门（单位）为加强预算管理，规范财务行为而制定的管理制度是否健全完整，用以反映和考核部门（单位）预算管理制度为完成主要职责或促成事业发展的保障情况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是否已制定或具有预算资金管理办法、内部管理制度、会计核算制度、会计岗位制度等管理制度</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相关管理制度是否得到有效执行。</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582"/>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预决算信息公开性</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公开</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部门（单位）是否按照政府信息公开有关规定公开部门预算、执行、决算、监督、绩效等相关预决算信息，用以反映和考核部门（单位）预决算管理的公开透明情况</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是否按规定内容公开预决算信息</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是否按规定时限公开预决算信息。</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939"/>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资产管理规范性</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规范</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部门（单位）的资产配置、使用是否合规，处置是否规范，收入是否及时足额上缴，用以反映和考核部门（单位）资产管理的规范程度</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资产是否及时规范入账，资产报表数据与会计账簿数据是否相符，资产实物与财务账、资产账是否相符</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新增资产是否符合规定程序和规定标准，新增资产是否考虑闲置存量资产</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资产对外有偿使用（出租出借等）、对外投资、担保、资产处置等事项是否按规定报批</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资产收益是否及时足额上交财政。</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304"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绩效管</w:t>
            </w:r>
            <w:r>
              <w:rPr>
                <w:rFonts w:ascii="宋体" w:eastAsia="宋体" w:hAnsi="宋体" w:cs="宋体"/>
                <w:i w:val="0"/>
                <w:iCs w:val="0"/>
                <w:color w:val="000000"/>
                <w:kern w:val="0"/>
                <w:sz w:val="18"/>
                <w:szCs w:val="18"/>
                <w:u w:val="none"/>
                <w:bdr w:val="none" w:sz="0" w:space="0" w:color="auto"/>
                <w:lang w:val="en-US" w:eastAsia="zh-CN" w:bidi="zh-HK"/>
              </w:rPr>
              <w:t xml:space="preserve">理</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1979" w:type="dxa"/>
            <w:tcBorders>
              <w:top w:val="nil"/>
              <w:left w:val="nil"/>
              <w:bottom w:val="nil"/>
              <w:right w:val="nil"/>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绩效目标编制完成率</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100%</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部门（单位）按要求编制绩效目标的项目数量占应编制绩效目标项目总数的比重。部门目标编制完成</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已完成绩效目标编制项目数</w:t>
            </w:r>
            <w:r>
              <w:rPr>
                <w:rFonts w:ascii="宋体" w:eastAsia="宋体" w:hAnsi="宋体" w:cs="宋体"/>
                <w:i w:val="0"/>
                <w:iCs w:val="0"/>
                <w:color w:val="000000"/>
                <w:kern w:val="0"/>
                <w:sz w:val="18"/>
                <w:szCs w:val="18"/>
                <w:u w:val="none"/>
                <w:bdr w:val="none" w:sz="0" w:space="0" w:color="auto"/>
                <w:lang w:val="en-US" w:eastAsia="zh-CN" w:bidi="zh-HK"/>
              </w:rPr>
              <w:t xml:space="preserve">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部门应编制绩效目标项目总</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绩效监控完成率</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100%</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部门（单位）按要求实施绩效监控的项目数量占应实施绩效监控项目总数的比重。部门绩效监控完成</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已完成绩效监控项目数</w:t>
            </w:r>
            <w:r>
              <w:rPr>
                <w:rFonts w:ascii="宋体" w:eastAsia="宋体" w:hAnsi="宋体" w:cs="宋体"/>
                <w:i w:val="0"/>
                <w:iCs w:val="0"/>
                <w:color w:val="000000"/>
                <w:kern w:val="0"/>
                <w:sz w:val="18"/>
                <w:szCs w:val="18"/>
                <w:u w:val="none"/>
                <w:bdr w:val="none" w:sz="0" w:space="0" w:color="auto"/>
                <w:lang w:val="en-US" w:eastAsia="zh-CN" w:bidi="zh-HK"/>
              </w:rPr>
              <w:t xml:space="preserve">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部门项目总</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绩效自评完成率</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100%</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部门（单位）按要求实施绩效自评的项目数量占应实施绩效自评项目总数的比重。部门绩效自评完成</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已完成评价项目数</w:t>
            </w:r>
            <w:r>
              <w:rPr>
                <w:rFonts w:ascii="宋体" w:eastAsia="宋体" w:hAnsi="宋体" w:cs="宋体"/>
                <w:i w:val="0"/>
                <w:iCs w:val="0"/>
                <w:color w:val="000000"/>
                <w:kern w:val="0"/>
                <w:sz w:val="18"/>
                <w:szCs w:val="18"/>
                <w:u w:val="none"/>
                <w:bdr w:val="none" w:sz="0" w:space="0" w:color="auto"/>
                <w:lang w:val="en-US" w:eastAsia="zh-CN" w:bidi="zh-HK"/>
              </w:rPr>
              <w:t xml:space="preserve">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部门项目总</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904"/>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部门绩效评价完成率</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100%</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部门重点绩效评价项目评价完成情况。部门绩效评价完成</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已完成评价项目数</w:t>
            </w:r>
            <w:r>
              <w:rPr>
                <w:rFonts w:ascii="宋体" w:eastAsia="宋体" w:hAnsi="宋体" w:cs="宋体"/>
                <w:i w:val="0"/>
                <w:iCs w:val="0"/>
                <w:color w:val="000000"/>
                <w:kern w:val="0"/>
                <w:sz w:val="18"/>
                <w:szCs w:val="18"/>
                <w:u w:val="none"/>
                <w:bdr w:val="none" w:sz="0" w:space="0" w:color="auto"/>
                <w:lang w:val="en-US" w:eastAsia="zh-CN" w:bidi="zh-HK"/>
              </w:rPr>
              <w:t xml:space="preserve">量</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部门重点绩效评价项目</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1130"/>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304"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评价结果应用率</w:t>
            </w:r>
          </w:p>
        </w:tc>
        <w:tc>
          <w:tcPr>
            <w:tcW w:w="1055" w:type="dxa"/>
            <w:tcBorders>
              <w:top w:val="single" w:sz="4" w:space="0" w:color="000000"/>
              <w:left w:val="single" w:sz="4" w:space="0" w:color="000000"/>
              <w:bottom w:val="nil"/>
              <w:right w:val="nil"/>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hint="eastAsia"/>
                <w:i w:val="0"/>
                <w:iCs w:val="0"/>
                <w:color w:val="000000"/>
                <w:sz w:val="20"/>
                <w:szCs w:val="20"/>
                <w:u w:val="none"/>
              </w:rPr>
            </w:pPr>
            <w:r>
              <w:rPr>
                <w:rFonts w:ascii="宋体" w:eastAsia="宋体" w:hAnsi="宋体" w:cs="宋体" w:hint="eastAsia"/>
                <w:i w:val="0"/>
                <w:iCs w:val="0"/>
                <w:color w:val="000000"/>
                <w:kern w:val="0"/>
                <w:sz w:val="20"/>
                <w:szCs w:val="20"/>
                <w:u w:val="none"/>
                <w:bdr w:val="none" w:sz="0" w:space="0" w:color="auto"/>
                <w:lang w:val="en-US" w:eastAsia="zh-CN" w:bidi="zh-HK"/>
              </w:rPr>
              <w:t xml:space="preserve">100%</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绩效监控、单位自评、部门绩效评价、财政重点绩效评价结果应用情况。评价结果应用</w:t>
            </w:r>
            <w:r>
              <w:rPr>
                <w:rFonts w:ascii="宋体" w:eastAsia="宋体" w:hAnsi="宋体" w:cs="宋体"/>
                <w:i w:val="0"/>
                <w:iCs w:val="0"/>
                <w:color w:val="000000"/>
                <w:kern w:val="0"/>
                <w:sz w:val="18"/>
                <w:szCs w:val="18"/>
                <w:u w:val="none"/>
                <w:bdr w:val="none" w:sz="0" w:space="0" w:color="auto"/>
                <w:lang w:val="en-US" w:eastAsia="zh-CN" w:bidi="zh-HK"/>
              </w:rPr>
              <w:t xml:space="preserve">率</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评价提出的意见建议采纳</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提出的意见建议总</w:t>
            </w:r>
            <w:r>
              <w:rPr>
                <w:rFonts w:ascii="宋体" w:eastAsia="宋体" w:hAnsi="宋体" w:cs="宋体"/>
                <w:i w:val="0"/>
                <w:iCs w:val="0"/>
                <w:color w:val="000000"/>
                <w:kern w:val="0"/>
                <w:sz w:val="18"/>
                <w:szCs w:val="18"/>
                <w:u w:val="none"/>
                <w:bdr w:val="none" w:sz="0" w:space="0" w:color="auto"/>
                <w:lang w:val="en-US" w:eastAsia="zh-CN" w:bidi="zh-HK"/>
              </w:rPr>
              <w:t xml:space="preserve">数</w:t>
            </w:r>
            <w:r>
              <w:rPr>
                <w:rFonts w:ascii="宋体" w:eastAsia="宋体" w:hAnsi="宋体" w:cs="宋体"/>
                <w:i w:val="0"/>
                <w:iCs w:val="0"/>
                <w:color w:val="000000"/>
                <w:kern w:val="0"/>
                <w:sz w:val="18"/>
                <w:szCs w:val="18"/>
                <w:u w:val="none"/>
                <w:bdr w:val="none" w:sz="0" w:space="0" w:color="auto"/>
                <w:lang w:val="en-US" w:eastAsia="zh-CN" w:bidi="zh-HK"/>
              </w:rPr>
              <w:t xml:space="preserve">*100%</w:t>
            </w: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452"/>
        </w:trPr>
        <w:tc>
          <w:tcPr>
            <w:tcW w:w="1216"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产出指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1304"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重点工作任务完成</w:t>
            </w: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计划完成率</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加快推进</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304"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履职目标实现</w:t>
            </w: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年度工作目标实现率</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积极落实</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16" w:type="dxa"/>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效益指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1304"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履职效益</w:t>
            </w: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经济效益</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加快推进</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r>
      <w:tr>
        <w:tblPrEx>
          <w:tblW w:w="8460"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86"/>
        </w:trPr>
        <w:tc>
          <w:tcPr>
            <w:tcW w:w="1216" w:type="dxa"/>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1304"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满意度</w:t>
            </w:r>
          </w:p>
        </w:tc>
        <w:tc>
          <w:tcPr>
            <w:tcW w:w="1979"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社会公众满意度</w:t>
            </w:r>
          </w:p>
        </w:tc>
        <w:tc>
          <w:tcPr>
            <w:tcW w:w="1055"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80%</w:t>
            </w:r>
          </w:p>
        </w:tc>
        <w:tc>
          <w:tcPr>
            <w:tcW w:w="2916" w:type="dxa"/>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r>
    </w:tbl>
    <w:p>
      <w:pPr>
        <w:pStyle w:val="Normal_9fade6bf-2b89-4b13-9691-39844ccc289f"/>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W w:w="5000" w:type="pct"/>
        <w:tblInd w:w="0" w:type="dxa"/>
        <w:tblLayout w:type="fixed"/>
        <w:tblCellMar>
          <w:top w:w="0" w:type="dxa"/>
          <w:left w:w="108" w:type="dxa"/>
          <w:bottom w:w="0" w:type="dxa"/>
          <w:right w:w="108" w:type="dxa"/>
        </w:tblCellMar>
        <w:tblLook w:val="0000" w:firstRow="0" w:lastRow="0" w:firstColumn="0" w:lastColumn="0" w:noHBand="0" w:noVBand="0"/>
      </w:tblPr>
      <w:tblGrid>
        <w:gridCol w:w="2103"/>
        <w:gridCol w:w="1060"/>
        <w:gridCol w:w="706"/>
        <w:gridCol w:w="48"/>
        <w:gridCol w:w="706"/>
        <w:gridCol w:w="48"/>
        <w:gridCol w:w="431"/>
        <w:gridCol w:w="48"/>
        <w:gridCol w:w="513"/>
        <w:gridCol w:w="48"/>
        <w:gridCol w:w="1151"/>
        <w:gridCol w:w="43"/>
        <w:gridCol w:w="48"/>
        <w:gridCol w:w="677"/>
        <w:gridCol w:w="43"/>
        <w:gridCol w:w="48"/>
        <w:gridCol w:w="1085"/>
        <w:gridCol w:w="43"/>
        <w:gridCol w:w="48"/>
        <w:gridCol w:w="938"/>
        <w:gridCol w:w="43"/>
        <w:gridCol w:w="48"/>
        <w:gridCol w:w="1060"/>
        <w:gridCol w:w="43"/>
        <w:gridCol w:w="48"/>
        <w:gridCol w:w="793"/>
        <w:gridCol w:w="43"/>
        <w:gridCol w:w="48"/>
        <w:gridCol w:w="1061"/>
        <w:gridCol w:w="43"/>
        <w:gridCol w:w="48"/>
        <w:gridCol w:w="970"/>
        <w:gridCol w:w="43"/>
        <w:gridCol w:w="48"/>
      </w:tblGrid>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569"/>
        </w:trPr>
        <w:tc>
          <w:tcPr>
            <w:tcW w:w="5000" w:type="pct"/>
            <w:gridSpan w:val="14"/>
            <w:tcBorders>
              <w:top w:val="nil"/>
              <w:left w:val="nil"/>
              <w:bottom w:val="nil"/>
              <w:right w:val="nil"/>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b/>
                <w:bCs/>
                <w:i w:val="0"/>
                <w:iCs w:val="0"/>
                <w:color w:val="000000"/>
                <w:sz w:val="38"/>
                <w:szCs w:val="38"/>
                <w:u w:val="none"/>
              </w:rPr>
            </w:pPr>
            <w:r>
              <w:rPr>
                <w:rFonts w:ascii="宋体" w:eastAsia="宋体" w:hAnsi="宋体" w:cs="宋体"/>
                <w:b/>
                <w:bCs/>
                <w:i w:val="0"/>
                <w:iCs w:val="0"/>
                <w:color w:val="000000"/>
                <w:kern w:val="0"/>
                <w:sz w:val="38"/>
                <w:szCs w:val="38"/>
                <w:u w:val="none"/>
                <w:bdr w:val="none" w:sz="0" w:space="0" w:color="auto"/>
                <w:lang w:val="en-US" w:eastAsia="zh-CN" w:bidi="zh-HK"/>
              </w:rPr>
              <w:t xml:space="preserve">202</w:t>
            </w:r>
            <w:r>
              <w:rPr>
                <w:rFonts w:ascii="宋体" w:eastAsia="宋体" w:hAnsi="宋体" w:cs="宋体"/>
                <w:b/>
                <w:bCs/>
                <w:i w:val="0"/>
                <w:iCs w:val="0"/>
                <w:color w:val="000000"/>
                <w:kern w:val="0"/>
                <w:sz w:val="38"/>
                <w:szCs w:val="38"/>
                <w:u w:val="none"/>
                <w:bdr w:val="none" w:sz="0" w:space="0" w:color="auto"/>
                <w:lang w:val="en-US" w:eastAsia="zh-CN" w:bidi="zh-HK"/>
              </w:rPr>
              <w:t xml:space="preserve">4</w:t>
            </w:r>
            <w:r>
              <w:rPr>
                <w:rFonts w:ascii="宋体" w:eastAsia="宋体" w:hAnsi="宋体" w:cs="宋体"/>
                <w:b/>
                <w:bCs/>
                <w:i w:val="0"/>
                <w:iCs w:val="0"/>
                <w:color w:val="000000"/>
                <w:kern w:val="0"/>
                <w:sz w:val="38"/>
                <w:szCs w:val="38"/>
                <w:u w:val="none"/>
                <w:bdr w:val="none" w:sz="0" w:space="0" w:color="auto"/>
                <w:lang w:val="en-US" w:eastAsia="zh-CN" w:bidi="zh-HK"/>
              </w:rPr>
              <w:t xml:space="preserve">年单位预算项目绩效目标汇总表</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5000" w:type="pct"/>
            <w:gridSpan w:val="14"/>
            <w:tcBorders>
              <w:top w:val="nil"/>
              <w:left w:val="nil"/>
              <w:bottom w:val="nil"/>
              <w:right w:val="nil"/>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单位名称：本级</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5"/>
        </w:trPr>
        <w:tc>
          <w:tcPr>
            <w:tcW w:w="74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单位编码（项目编码）</w:t>
            </w:r>
          </w:p>
        </w:tc>
        <w:tc>
          <w:tcPr>
            <w:tcW w:w="374"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项目单</w:t>
            </w:r>
            <w:r>
              <w:rPr>
                <w:rFonts w:ascii="宋体" w:eastAsia="宋体" w:hAnsi="宋体" w:cs="宋体"/>
                <w:i w:val="0"/>
                <w:iCs w:val="0"/>
                <w:color w:val="000000"/>
                <w:kern w:val="0"/>
                <w:sz w:val="18"/>
                <w:szCs w:val="18"/>
                <w:u w:val="none"/>
                <w:bdr w:val="none" w:sz="0" w:space="0" w:color="auto"/>
                <w:lang w:val="en-US" w:eastAsia="zh-CN" w:bidi="zh-HK"/>
              </w:rPr>
              <w:t xml:space="preserve">位</w:t>
            </w:r>
            <w:r>
              <w:rPr>
                <w:rFonts w:ascii="宋体" w:eastAsia="宋体" w:hAnsi="宋体" w:cs="宋体"/>
                <w:i w:val="0"/>
                <w:iCs w:val="0"/>
                <w:color w:val="000000"/>
                <w:kern w:val="0"/>
                <w:sz w:val="18"/>
                <w:szCs w:val="18"/>
                <w:u w:val="none"/>
                <w:bdr w:val="none" w:sz="0" w:space="0" w:color="auto"/>
                <w:lang w:val="en-US" w:eastAsia="zh-CN" w:bidi="zh-HK"/>
              </w:rPr>
              <w:t xml:space="preserve"> </w:t>
            </w:r>
            <w:r>
              <w:rPr>
                <w:rFonts w:ascii="宋体" w:eastAsia="宋体" w:hAnsi="宋体" w:cs="宋体"/>
                <w:i w:val="0"/>
                <w:iCs w:val="0"/>
                <w:color w:val="000000"/>
                <w:kern w:val="0"/>
                <w:sz w:val="18"/>
                <w:szCs w:val="18"/>
                <w:u w:val="none"/>
                <w:bdr w:val="none" w:sz="0" w:space="0" w:color="auto"/>
                <w:lang w:val="en-US" w:eastAsia="zh-CN" w:bidi="zh-HK"/>
              </w:rPr>
              <w:t xml:space="preserve">（项目名称）</w:t>
            </w:r>
          </w:p>
        </w:tc>
        <w:tc>
          <w:tcPr>
            <w:tcW w:w="899" w:type="pct"/>
            <w:gridSpan w:val="4"/>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项目金额（万元）</w:t>
            </w:r>
          </w:p>
        </w:tc>
        <w:tc>
          <w:tcPr>
            <w:tcW w:w="2982" w:type="pct"/>
            <w:gridSpan w:val="8"/>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绩效目标</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39"/>
        </w:trPr>
        <w:tc>
          <w:tcPr>
            <w:tcW w:w="74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37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899" w:type="pct"/>
            <w:gridSpan w:val="4"/>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709"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成本指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778"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产出指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718"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效益指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c>
          <w:tcPr>
            <w:tcW w:w="776" w:type="pct"/>
            <w:gridSpan w:val="2"/>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满意度指</w:t>
            </w:r>
            <w:r>
              <w:rPr>
                <w:rFonts w:ascii="宋体" w:eastAsia="宋体" w:hAnsi="宋体" w:cs="宋体"/>
                <w:i w:val="0"/>
                <w:iCs w:val="0"/>
                <w:color w:val="000000"/>
                <w:kern w:val="0"/>
                <w:sz w:val="18"/>
                <w:szCs w:val="18"/>
                <w:u w:val="none"/>
                <w:bdr w:val="none" w:sz="0" w:space="0" w:color="auto"/>
                <w:lang w:val="en-US" w:eastAsia="zh-CN" w:bidi="zh-HK"/>
              </w:rPr>
              <w:t xml:space="preserve">标</w:t>
            </w:r>
            <w:r>
              <w:rPr>
                <w:rFonts w:ascii="宋体" w:eastAsia="宋体" w:hAnsi="宋体" w:cs="宋体"/>
                <w:i w:val="0"/>
                <w:iCs w:val="0"/>
                <w:color w:val="000000"/>
                <w:kern w:val="0"/>
                <w:sz w:val="18"/>
                <w:szCs w:val="18"/>
                <w:u w:val="none"/>
                <w:bdr w:val="none" w:sz="0" w:space="0" w:color="auto"/>
                <w:lang w:val="en-US" w:eastAsia="zh-CN" w:bidi="zh-HK"/>
              </w:rPr>
              <w:t xml:space="preserve">  </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52"/>
        </w:trPr>
        <w:tc>
          <w:tcPr>
            <w:tcW w:w="74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37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26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资金总额</w:t>
            </w:r>
          </w:p>
        </w:tc>
        <w:tc>
          <w:tcPr>
            <w:tcW w:w="26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政府预算资金</w:t>
            </w:r>
          </w:p>
        </w:tc>
        <w:tc>
          <w:tcPr>
            <w:tcW w:w="169"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财政专户管理资金</w:t>
            </w:r>
          </w:p>
        </w:tc>
        <w:tc>
          <w:tcPr>
            <w:tcW w:w="19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单位资金</w:t>
            </w: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2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c>
          <w:tcPr>
            <w:tcW w:w="415"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36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31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三级指标</w:t>
            </w:r>
          </w:p>
        </w:tc>
        <w:tc>
          <w:tcPr>
            <w:tcW w:w="3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指标值</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74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603</w:t>
            </w:r>
          </w:p>
        </w:tc>
        <w:tc>
          <w:tcPr>
            <w:tcW w:w="374"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left"/>
              <w:rPr>
                <w:rFonts w:ascii="宋体" w:eastAsia="宋体" w:hAnsi="宋体" w:cs="宋体" w:hint="eastAsia"/>
                <w:i w:val="0"/>
                <w:iCs w:val="0"/>
                <w:color w:val="000000"/>
                <w:sz w:val="18"/>
                <w:szCs w:val="18"/>
                <w:u w:val="none"/>
              </w:rPr>
            </w:pPr>
          </w:p>
        </w:tc>
        <w:tc>
          <w:tcPr>
            <w:tcW w:w="26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543.51</w:t>
            </w:r>
          </w:p>
        </w:tc>
        <w:tc>
          <w:tcPr>
            <w:tcW w:w="26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543.51</w:t>
            </w:r>
          </w:p>
        </w:tc>
        <w:tc>
          <w:tcPr>
            <w:tcW w:w="169"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19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2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415"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36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31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52"/>
        </w:trPr>
        <w:tc>
          <w:tcPr>
            <w:tcW w:w="74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603001</w:t>
            </w:r>
          </w:p>
        </w:tc>
        <w:tc>
          <w:tcPr>
            <w:tcW w:w="374"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三门峡市陕州区发展和改革委员会</w:t>
            </w:r>
          </w:p>
        </w:tc>
        <w:tc>
          <w:tcPr>
            <w:tcW w:w="26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125.00</w:t>
            </w:r>
          </w:p>
        </w:tc>
        <w:tc>
          <w:tcPr>
            <w:tcW w:w="26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125.00</w:t>
            </w:r>
          </w:p>
        </w:tc>
        <w:tc>
          <w:tcPr>
            <w:tcW w:w="169"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19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2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415"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36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31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74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411203240000000013682</w:t>
            </w:r>
          </w:p>
        </w:tc>
        <w:tc>
          <w:tcPr>
            <w:tcW w:w="374"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军转干</w:t>
            </w:r>
            <w:r>
              <w:rPr>
                <w:rFonts w:ascii="宋体" w:eastAsia="宋体" w:hAnsi="宋体" w:cs="宋体"/>
                <w:i w:val="0"/>
                <w:iCs w:val="0"/>
                <w:color w:val="000000"/>
                <w:kern w:val="0"/>
                <w:sz w:val="18"/>
                <w:szCs w:val="18"/>
                <w:u w:val="none"/>
                <w:bdr w:val="none" w:sz="0" w:space="0" w:color="auto"/>
                <w:lang w:val="en-US" w:eastAsia="zh-CN" w:bidi="zh-HK"/>
              </w:rPr>
              <w:t xml:space="preserve">部</w:t>
            </w: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年度工资及社保</w:t>
            </w:r>
          </w:p>
        </w:tc>
        <w:tc>
          <w:tcPr>
            <w:tcW w:w="266"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15.00</w:t>
            </w:r>
          </w:p>
        </w:tc>
        <w:tc>
          <w:tcPr>
            <w:tcW w:w="266"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15.00</w:t>
            </w:r>
          </w:p>
        </w:tc>
        <w:tc>
          <w:tcPr>
            <w:tcW w:w="16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196"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全年工资</w:t>
            </w:r>
          </w:p>
        </w:tc>
        <w:tc>
          <w:tcPr>
            <w:tcW w:w="2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9</w:t>
            </w:r>
            <w:r>
              <w:rPr>
                <w:rFonts w:ascii="宋体" w:eastAsia="宋体" w:hAnsi="宋体" w:cs="宋体"/>
                <w:i w:val="0"/>
                <w:iCs w:val="0"/>
                <w:color w:val="000000"/>
                <w:kern w:val="0"/>
                <w:sz w:val="18"/>
                <w:szCs w:val="18"/>
                <w:u w:val="none"/>
                <w:bdr w:val="none" w:sz="0" w:space="0" w:color="auto"/>
                <w:lang w:val="en-US" w:eastAsia="zh-CN" w:bidi="zh-HK"/>
              </w:rPr>
              <w:t xml:space="preserve">万</w:t>
            </w:r>
          </w:p>
        </w:tc>
        <w:tc>
          <w:tcPr>
            <w:tcW w:w="415"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人</w:t>
            </w:r>
          </w:p>
        </w:tc>
        <w:tc>
          <w:tcPr>
            <w:tcW w:w="36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人</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总体成本</w:t>
            </w:r>
          </w:p>
        </w:tc>
        <w:tc>
          <w:tcPr>
            <w:tcW w:w="31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w:t>
            </w:r>
            <w:r>
              <w:rPr>
                <w:rFonts w:ascii="宋体" w:eastAsia="宋体" w:hAnsi="宋体" w:cs="宋体"/>
                <w:i w:val="0"/>
                <w:iCs w:val="0"/>
                <w:color w:val="000000"/>
                <w:kern w:val="0"/>
                <w:sz w:val="18"/>
                <w:szCs w:val="18"/>
                <w:u w:val="none"/>
                <w:bdr w:val="none" w:sz="0" w:space="0" w:color="auto"/>
                <w:lang w:val="en-US" w:eastAsia="zh-CN" w:bidi="zh-HK"/>
              </w:rPr>
              <w:t xml:space="preserve">万元</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社会公众满意度</w:t>
            </w:r>
          </w:p>
        </w:tc>
        <w:tc>
          <w:tcPr>
            <w:tcW w:w="3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95%</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74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37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26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26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1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19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完成各项工作</w:t>
            </w:r>
          </w:p>
        </w:tc>
        <w:tc>
          <w:tcPr>
            <w:tcW w:w="2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完成</w:t>
            </w:r>
          </w:p>
        </w:tc>
        <w:tc>
          <w:tcPr>
            <w:tcW w:w="415"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重点工作完成率</w:t>
            </w:r>
          </w:p>
        </w:tc>
        <w:tc>
          <w:tcPr>
            <w:tcW w:w="36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完成</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推动各项工作</w:t>
            </w:r>
          </w:p>
        </w:tc>
        <w:tc>
          <w:tcPr>
            <w:tcW w:w="31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74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37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26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26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1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19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开展工作的环境污染性</w:t>
            </w:r>
          </w:p>
        </w:tc>
        <w:tc>
          <w:tcPr>
            <w:tcW w:w="2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0</w:t>
            </w:r>
          </w:p>
        </w:tc>
        <w:tc>
          <w:tcPr>
            <w:tcW w:w="415"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工作完成及时性</w:t>
            </w:r>
          </w:p>
        </w:tc>
        <w:tc>
          <w:tcPr>
            <w:tcW w:w="36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及时</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环境污染性</w:t>
            </w:r>
          </w:p>
        </w:tc>
        <w:tc>
          <w:tcPr>
            <w:tcW w:w="31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0%</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74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411203240000000013684</w:t>
            </w:r>
          </w:p>
        </w:tc>
        <w:tc>
          <w:tcPr>
            <w:tcW w:w="374"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招商引资和项目前期费用</w:t>
            </w:r>
          </w:p>
        </w:tc>
        <w:tc>
          <w:tcPr>
            <w:tcW w:w="266"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40.00</w:t>
            </w:r>
          </w:p>
        </w:tc>
        <w:tc>
          <w:tcPr>
            <w:tcW w:w="266"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40.00</w:t>
            </w:r>
          </w:p>
        </w:tc>
        <w:tc>
          <w:tcPr>
            <w:tcW w:w="16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196"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协助完成全区经济指标</w:t>
            </w:r>
          </w:p>
        </w:tc>
        <w:tc>
          <w:tcPr>
            <w:tcW w:w="2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完成</w:t>
            </w:r>
          </w:p>
        </w:tc>
        <w:tc>
          <w:tcPr>
            <w:tcW w:w="415"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完成签约目标</w:t>
            </w:r>
          </w:p>
        </w:tc>
        <w:tc>
          <w:tcPr>
            <w:tcW w:w="36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完成</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完成全区经济指标</w:t>
            </w:r>
          </w:p>
        </w:tc>
        <w:tc>
          <w:tcPr>
            <w:tcW w:w="31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完成</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工作人员满意度</w:t>
            </w:r>
          </w:p>
        </w:tc>
        <w:tc>
          <w:tcPr>
            <w:tcW w:w="3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95%</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52"/>
        </w:trPr>
        <w:tc>
          <w:tcPr>
            <w:tcW w:w="74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37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26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26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1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19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保障招商引资工作正常开展</w:t>
            </w:r>
          </w:p>
        </w:tc>
        <w:tc>
          <w:tcPr>
            <w:tcW w:w="2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完成</w:t>
            </w:r>
          </w:p>
        </w:tc>
        <w:tc>
          <w:tcPr>
            <w:tcW w:w="415"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资金发放到位率</w:t>
            </w:r>
          </w:p>
        </w:tc>
        <w:tc>
          <w:tcPr>
            <w:tcW w:w="36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到位</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发挥部门职能</w:t>
            </w:r>
          </w:p>
        </w:tc>
        <w:tc>
          <w:tcPr>
            <w:tcW w:w="31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完成</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74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37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26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26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1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19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2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415"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资金发放及时率</w:t>
            </w:r>
          </w:p>
        </w:tc>
        <w:tc>
          <w:tcPr>
            <w:tcW w:w="36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及时</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环境污染率</w:t>
            </w:r>
          </w:p>
        </w:tc>
        <w:tc>
          <w:tcPr>
            <w:tcW w:w="31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0%</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74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411203240000000013685</w:t>
            </w:r>
          </w:p>
        </w:tc>
        <w:tc>
          <w:tcPr>
            <w:tcW w:w="374"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劳务派遣人员工资及社保</w:t>
            </w:r>
          </w:p>
        </w:tc>
        <w:tc>
          <w:tcPr>
            <w:tcW w:w="266"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70.00</w:t>
            </w:r>
          </w:p>
        </w:tc>
        <w:tc>
          <w:tcPr>
            <w:tcW w:w="266"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70.00</w:t>
            </w:r>
          </w:p>
        </w:tc>
        <w:tc>
          <w:tcPr>
            <w:tcW w:w="16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196"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全年工资</w:t>
            </w:r>
          </w:p>
        </w:tc>
        <w:tc>
          <w:tcPr>
            <w:tcW w:w="2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7</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万元</w:t>
            </w:r>
          </w:p>
        </w:tc>
        <w:tc>
          <w:tcPr>
            <w:tcW w:w="415"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9</w:t>
            </w:r>
            <w:r>
              <w:rPr>
                <w:rFonts w:ascii="宋体" w:eastAsia="宋体" w:hAnsi="宋体" w:cs="宋体"/>
                <w:i w:val="0"/>
                <w:iCs w:val="0"/>
                <w:color w:val="000000"/>
                <w:kern w:val="0"/>
                <w:sz w:val="18"/>
                <w:szCs w:val="18"/>
                <w:u w:val="none"/>
                <w:bdr w:val="none" w:sz="0" w:space="0" w:color="auto"/>
                <w:lang w:val="en-US" w:eastAsia="zh-CN" w:bidi="zh-HK"/>
              </w:rPr>
              <w:t xml:space="preserve">人</w:t>
            </w:r>
          </w:p>
        </w:tc>
        <w:tc>
          <w:tcPr>
            <w:tcW w:w="36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9</w:t>
            </w:r>
            <w:r>
              <w:rPr>
                <w:rFonts w:ascii="宋体" w:eastAsia="宋体" w:hAnsi="宋体" w:cs="宋体"/>
                <w:i w:val="0"/>
                <w:iCs w:val="0"/>
                <w:color w:val="000000"/>
                <w:kern w:val="0"/>
                <w:sz w:val="18"/>
                <w:szCs w:val="18"/>
                <w:u w:val="none"/>
                <w:bdr w:val="none" w:sz="0" w:space="0" w:color="auto"/>
                <w:lang w:val="en-US" w:eastAsia="zh-CN" w:bidi="zh-HK"/>
              </w:rPr>
              <w:t xml:space="preserve">人</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总体成本</w:t>
            </w:r>
          </w:p>
        </w:tc>
        <w:tc>
          <w:tcPr>
            <w:tcW w:w="31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7</w:t>
            </w: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万元</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社会公众满意度</w:t>
            </w:r>
          </w:p>
        </w:tc>
        <w:tc>
          <w:tcPr>
            <w:tcW w:w="3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95%</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74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37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26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26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1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19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保障完成各项工作</w:t>
            </w:r>
          </w:p>
        </w:tc>
        <w:tc>
          <w:tcPr>
            <w:tcW w:w="2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完成</w:t>
            </w:r>
          </w:p>
        </w:tc>
        <w:tc>
          <w:tcPr>
            <w:tcW w:w="415"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工作完成及时性</w:t>
            </w:r>
          </w:p>
        </w:tc>
        <w:tc>
          <w:tcPr>
            <w:tcW w:w="36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及时</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推动各项工作</w:t>
            </w:r>
          </w:p>
        </w:tc>
        <w:tc>
          <w:tcPr>
            <w:tcW w:w="31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74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37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26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26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1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19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开展工作的环境污染性</w:t>
            </w:r>
          </w:p>
        </w:tc>
        <w:tc>
          <w:tcPr>
            <w:tcW w:w="2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0%</w:t>
            </w:r>
          </w:p>
        </w:tc>
        <w:tc>
          <w:tcPr>
            <w:tcW w:w="415"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重点工作完成率</w:t>
            </w:r>
          </w:p>
        </w:tc>
        <w:tc>
          <w:tcPr>
            <w:tcW w:w="36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完成</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环境污染性</w:t>
            </w:r>
          </w:p>
        </w:tc>
        <w:tc>
          <w:tcPr>
            <w:tcW w:w="31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0%</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52"/>
        </w:trPr>
        <w:tc>
          <w:tcPr>
            <w:tcW w:w="74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603002</w:t>
            </w:r>
          </w:p>
        </w:tc>
        <w:tc>
          <w:tcPr>
            <w:tcW w:w="374"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三门峡市陕州区粮食和物资储备保障中心</w:t>
            </w:r>
          </w:p>
        </w:tc>
        <w:tc>
          <w:tcPr>
            <w:tcW w:w="26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418.51</w:t>
            </w:r>
          </w:p>
        </w:tc>
        <w:tc>
          <w:tcPr>
            <w:tcW w:w="26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418.51</w:t>
            </w:r>
          </w:p>
        </w:tc>
        <w:tc>
          <w:tcPr>
            <w:tcW w:w="169"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19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2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415"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36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31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452"/>
        </w:trPr>
        <w:tc>
          <w:tcPr>
            <w:tcW w:w="74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411203240000000014485</w:t>
            </w:r>
          </w:p>
        </w:tc>
        <w:tc>
          <w:tcPr>
            <w:tcW w:w="374"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储备粮油保管利息费用补贴</w:t>
            </w:r>
          </w:p>
        </w:tc>
        <w:tc>
          <w:tcPr>
            <w:tcW w:w="266"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224.40</w:t>
            </w:r>
          </w:p>
        </w:tc>
        <w:tc>
          <w:tcPr>
            <w:tcW w:w="266"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224.40</w:t>
            </w:r>
          </w:p>
        </w:tc>
        <w:tc>
          <w:tcPr>
            <w:tcW w:w="16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196"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保管利息费用补贴</w:t>
            </w:r>
          </w:p>
        </w:tc>
        <w:tc>
          <w:tcPr>
            <w:tcW w:w="2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390.</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万元</w:t>
            </w:r>
          </w:p>
        </w:tc>
        <w:tc>
          <w:tcPr>
            <w:tcW w:w="415"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地方储备粮存储量</w:t>
            </w:r>
          </w:p>
        </w:tc>
        <w:tc>
          <w:tcPr>
            <w:tcW w:w="36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1600</w:t>
            </w:r>
            <w:r>
              <w:rPr>
                <w:rFonts w:ascii="宋体" w:eastAsia="宋体" w:hAnsi="宋体" w:cs="宋体"/>
                <w:i w:val="0"/>
                <w:iCs w:val="0"/>
                <w:color w:val="000000"/>
                <w:kern w:val="0"/>
                <w:sz w:val="18"/>
                <w:szCs w:val="18"/>
                <w:u w:val="none"/>
                <w:bdr w:val="none" w:sz="0" w:space="0" w:color="auto"/>
                <w:lang w:val="en-US" w:eastAsia="zh-CN" w:bidi="zh-HK"/>
              </w:rPr>
              <w:t xml:space="preserve">0</w:t>
            </w:r>
            <w:r>
              <w:rPr>
                <w:rFonts w:ascii="宋体" w:eastAsia="宋体" w:hAnsi="宋体" w:cs="宋体"/>
                <w:i w:val="0"/>
                <w:iCs w:val="0"/>
                <w:color w:val="000000"/>
                <w:kern w:val="0"/>
                <w:sz w:val="18"/>
                <w:szCs w:val="18"/>
                <w:u w:val="none"/>
                <w:bdr w:val="none" w:sz="0" w:space="0" w:color="auto"/>
                <w:lang w:val="en-US" w:eastAsia="zh-CN" w:bidi="zh-HK"/>
              </w:rPr>
              <w:t xml:space="preserve">吨</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实现宏观调控，维护粮食安全</w:t>
            </w:r>
          </w:p>
        </w:tc>
        <w:tc>
          <w:tcPr>
            <w:tcW w:w="31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效果显著</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社会及政府满意度</w:t>
            </w:r>
          </w:p>
        </w:tc>
        <w:tc>
          <w:tcPr>
            <w:tcW w:w="3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95%</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74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37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26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26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1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19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2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415"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地方储备油存储量</w:t>
            </w:r>
          </w:p>
        </w:tc>
        <w:tc>
          <w:tcPr>
            <w:tcW w:w="36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9</w:t>
            </w:r>
            <w:r>
              <w:rPr>
                <w:rFonts w:ascii="宋体" w:eastAsia="宋体" w:hAnsi="宋体" w:cs="宋体"/>
                <w:i w:val="0"/>
                <w:iCs w:val="0"/>
                <w:color w:val="000000"/>
                <w:kern w:val="0"/>
                <w:sz w:val="18"/>
                <w:szCs w:val="18"/>
                <w:u w:val="none"/>
                <w:bdr w:val="none" w:sz="0" w:space="0" w:color="auto"/>
                <w:lang w:val="en-US" w:eastAsia="zh-CN" w:bidi="zh-HK"/>
              </w:rPr>
              <w:t xml:space="preserve">0</w:t>
            </w:r>
            <w:r>
              <w:rPr>
                <w:rFonts w:ascii="宋体" w:eastAsia="宋体" w:hAnsi="宋体" w:cs="宋体"/>
                <w:i w:val="0"/>
                <w:iCs w:val="0"/>
                <w:color w:val="000000"/>
                <w:kern w:val="0"/>
                <w:sz w:val="18"/>
                <w:szCs w:val="18"/>
                <w:u w:val="none"/>
                <w:bdr w:val="none" w:sz="0" w:space="0" w:color="auto"/>
                <w:lang w:val="en-US" w:eastAsia="zh-CN" w:bidi="zh-HK"/>
              </w:rPr>
              <w:t xml:space="preserve">吨</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31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678"/>
        </w:trPr>
        <w:tc>
          <w:tcPr>
            <w:tcW w:w="74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37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26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26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1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19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2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415"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质量达标率</w:t>
            </w:r>
          </w:p>
        </w:tc>
        <w:tc>
          <w:tcPr>
            <w:tcW w:w="36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粮食国标三等以上（含三等）</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31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74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411203240000000014802</w:t>
            </w:r>
          </w:p>
        </w:tc>
        <w:tc>
          <w:tcPr>
            <w:tcW w:w="374"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选</w:t>
            </w:r>
            <w:r>
              <w:rPr>
                <w:rFonts w:ascii="宋体" w:eastAsia="宋体" w:hAnsi="宋体" w:cs="宋体"/>
                <w:i w:val="0"/>
                <w:iCs w:val="0"/>
                <w:color w:val="000000"/>
                <w:kern w:val="0"/>
                <w:sz w:val="18"/>
                <w:szCs w:val="18"/>
                <w:u w:val="none"/>
                <w:bdr w:val="none" w:sz="0" w:space="0" w:color="auto"/>
                <w:lang w:val="en-US" w:eastAsia="zh-CN" w:bidi="zh-HK"/>
              </w:rPr>
              <w:t xml:space="preserve">调</w:t>
            </w:r>
            <w:r>
              <w:rPr>
                <w:rFonts w:ascii="宋体" w:eastAsia="宋体" w:hAnsi="宋体" w:cs="宋体"/>
                <w:i w:val="0"/>
                <w:iCs w:val="0"/>
                <w:color w:val="000000"/>
                <w:kern w:val="0"/>
                <w:sz w:val="18"/>
                <w:szCs w:val="18"/>
                <w:u w:val="none"/>
                <w:bdr w:val="none" w:sz="0" w:space="0" w:color="auto"/>
                <w:lang w:val="en-US" w:eastAsia="zh-CN" w:bidi="zh-HK"/>
              </w:rPr>
              <w:t xml:space="preserve">202</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年工资</w:t>
            </w:r>
          </w:p>
        </w:tc>
        <w:tc>
          <w:tcPr>
            <w:tcW w:w="266"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12.11</w:t>
            </w:r>
          </w:p>
        </w:tc>
        <w:tc>
          <w:tcPr>
            <w:tcW w:w="266"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12.11</w:t>
            </w:r>
          </w:p>
        </w:tc>
        <w:tc>
          <w:tcPr>
            <w:tcW w:w="16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196"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总金额</w:t>
            </w:r>
          </w:p>
        </w:tc>
        <w:tc>
          <w:tcPr>
            <w:tcW w:w="2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12.1</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万元</w:t>
            </w:r>
          </w:p>
        </w:tc>
        <w:tc>
          <w:tcPr>
            <w:tcW w:w="415"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单位人数</w:t>
            </w:r>
          </w:p>
        </w:tc>
        <w:tc>
          <w:tcPr>
            <w:tcW w:w="36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2</w:t>
            </w:r>
            <w:r>
              <w:rPr>
                <w:rFonts w:ascii="宋体" w:eastAsia="宋体" w:hAnsi="宋体" w:cs="宋体"/>
                <w:i w:val="0"/>
                <w:iCs w:val="0"/>
                <w:color w:val="000000"/>
                <w:kern w:val="0"/>
                <w:sz w:val="18"/>
                <w:szCs w:val="18"/>
                <w:u w:val="none"/>
                <w:bdr w:val="none" w:sz="0" w:space="0" w:color="auto"/>
                <w:lang w:val="en-US" w:eastAsia="zh-CN" w:bidi="zh-HK"/>
              </w:rPr>
              <w:t xml:space="preserve">人</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保障本单位有序开展</w:t>
            </w:r>
          </w:p>
        </w:tc>
        <w:tc>
          <w:tcPr>
            <w:tcW w:w="31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保持稳定</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单位职工满意度</w:t>
            </w:r>
          </w:p>
        </w:tc>
        <w:tc>
          <w:tcPr>
            <w:tcW w:w="3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74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37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26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26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1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19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2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415"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资金使用到位率</w:t>
            </w:r>
          </w:p>
        </w:tc>
        <w:tc>
          <w:tcPr>
            <w:tcW w:w="36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31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74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37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26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26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1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19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2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415"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资金使用合规率</w:t>
            </w:r>
          </w:p>
        </w:tc>
        <w:tc>
          <w:tcPr>
            <w:tcW w:w="36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31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74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37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26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26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1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19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2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415"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资金使用及时率</w:t>
            </w:r>
          </w:p>
        </w:tc>
        <w:tc>
          <w:tcPr>
            <w:tcW w:w="36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按月发放</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31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74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411203240000000014806</w:t>
            </w:r>
          </w:p>
        </w:tc>
        <w:tc>
          <w:tcPr>
            <w:tcW w:w="374"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定额人员经费（退休人员健康休养费等资金）</w:t>
            </w:r>
          </w:p>
        </w:tc>
        <w:tc>
          <w:tcPr>
            <w:tcW w:w="266"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16.00</w:t>
            </w:r>
          </w:p>
        </w:tc>
        <w:tc>
          <w:tcPr>
            <w:tcW w:w="266"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16.00</w:t>
            </w:r>
          </w:p>
        </w:tc>
        <w:tc>
          <w:tcPr>
            <w:tcW w:w="16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196"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总金额</w:t>
            </w:r>
          </w:p>
        </w:tc>
        <w:tc>
          <w:tcPr>
            <w:tcW w:w="2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29.6</w:t>
            </w:r>
            <w:r>
              <w:rPr>
                <w:rFonts w:ascii="宋体" w:eastAsia="宋体" w:hAnsi="宋体" w:cs="宋体"/>
                <w:i w:val="0"/>
                <w:iCs w:val="0"/>
                <w:color w:val="000000"/>
                <w:kern w:val="0"/>
                <w:sz w:val="18"/>
                <w:szCs w:val="18"/>
                <w:u w:val="none"/>
                <w:bdr w:val="none" w:sz="0" w:space="0" w:color="auto"/>
                <w:lang w:val="en-US" w:eastAsia="zh-CN" w:bidi="zh-HK"/>
              </w:rPr>
              <w:t xml:space="preserve">4</w:t>
            </w:r>
            <w:r>
              <w:rPr>
                <w:rFonts w:ascii="宋体" w:eastAsia="宋体" w:hAnsi="宋体" w:cs="宋体"/>
                <w:i w:val="0"/>
                <w:iCs w:val="0"/>
                <w:color w:val="000000"/>
                <w:kern w:val="0"/>
                <w:sz w:val="18"/>
                <w:szCs w:val="18"/>
                <w:u w:val="none"/>
                <w:bdr w:val="none" w:sz="0" w:space="0" w:color="auto"/>
                <w:lang w:val="en-US" w:eastAsia="zh-CN" w:bidi="zh-HK"/>
              </w:rPr>
              <w:t xml:space="preserve">万元</w:t>
            </w:r>
          </w:p>
        </w:tc>
        <w:tc>
          <w:tcPr>
            <w:tcW w:w="415"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退休人数</w:t>
            </w:r>
          </w:p>
        </w:tc>
        <w:tc>
          <w:tcPr>
            <w:tcW w:w="36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5</w:t>
            </w:r>
            <w:r>
              <w:rPr>
                <w:rFonts w:ascii="宋体" w:eastAsia="宋体" w:hAnsi="宋体" w:cs="宋体"/>
                <w:i w:val="0"/>
                <w:iCs w:val="0"/>
                <w:color w:val="000000"/>
                <w:kern w:val="0"/>
                <w:sz w:val="18"/>
                <w:szCs w:val="18"/>
                <w:u w:val="none"/>
                <w:bdr w:val="none" w:sz="0" w:space="0" w:color="auto"/>
                <w:lang w:val="en-US" w:eastAsia="zh-CN" w:bidi="zh-HK"/>
              </w:rPr>
              <w:t xml:space="preserve">人</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保障退休合法权益</w:t>
            </w:r>
          </w:p>
        </w:tc>
        <w:tc>
          <w:tcPr>
            <w:tcW w:w="31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保障</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退休人员满意度</w:t>
            </w:r>
          </w:p>
        </w:tc>
        <w:tc>
          <w:tcPr>
            <w:tcW w:w="3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74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37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26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26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1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19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2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415"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资金使用合规率</w:t>
            </w:r>
          </w:p>
        </w:tc>
        <w:tc>
          <w:tcPr>
            <w:tcW w:w="36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31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74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37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26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26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1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19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2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415"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资金发放到位率</w:t>
            </w:r>
          </w:p>
        </w:tc>
        <w:tc>
          <w:tcPr>
            <w:tcW w:w="36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100%</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31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74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37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26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26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1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19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2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415"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资金发放及时率</w:t>
            </w:r>
          </w:p>
        </w:tc>
        <w:tc>
          <w:tcPr>
            <w:tcW w:w="36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按年发放</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31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742"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411203240000000020002</w:t>
            </w:r>
          </w:p>
        </w:tc>
        <w:tc>
          <w:tcPr>
            <w:tcW w:w="374"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center"/>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保管费人员工资</w:t>
            </w:r>
          </w:p>
        </w:tc>
        <w:tc>
          <w:tcPr>
            <w:tcW w:w="266"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166.00</w:t>
            </w:r>
          </w:p>
        </w:tc>
        <w:tc>
          <w:tcPr>
            <w:tcW w:w="266"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righ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166.00</w:t>
            </w:r>
          </w:p>
        </w:tc>
        <w:tc>
          <w:tcPr>
            <w:tcW w:w="169"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196" w:type="pct"/>
            <w:vMerge w:val="restar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支付人员工资支出</w:t>
            </w:r>
          </w:p>
        </w:tc>
        <w:tc>
          <w:tcPr>
            <w:tcW w:w="2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16</w:t>
            </w:r>
            <w:r>
              <w:rPr>
                <w:rFonts w:ascii="宋体" w:eastAsia="宋体" w:hAnsi="宋体" w:cs="宋体"/>
                <w:i w:val="0"/>
                <w:iCs w:val="0"/>
                <w:color w:val="000000"/>
                <w:kern w:val="0"/>
                <w:sz w:val="18"/>
                <w:szCs w:val="18"/>
                <w:u w:val="none"/>
                <w:bdr w:val="none" w:sz="0" w:space="0" w:color="auto"/>
                <w:lang w:val="en-US" w:eastAsia="zh-CN" w:bidi="zh-HK"/>
              </w:rPr>
              <w:t xml:space="preserve">6</w:t>
            </w:r>
            <w:r>
              <w:rPr>
                <w:rFonts w:ascii="宋体" w:eastAsia="宋体" w:hAnsi="宋体" w:cs="宋体"/>
                <w:i w:val="0"/>
                <w:iCs w:val="0"/>
                <w:color w:val="000000"/>
                <w:kern w:val="0"/>
                <w:sz w:val="18"/>
                <w:szCs w:val="18"/>
                <w:u w:val="none"/>
                <w:bdr w:val="none" w:sz="0" w:space="0" w:color="auto"/>
                <w:lang w:val="en-US" w:eastAsia="zh-CN" w:bidi="zh-HK"/>
              </w:rPr>
              <w:t xml:space="preserve">万无</w:t>
            </w:r>
          </w:p>
        </w:tc>
        <w:tc>
          <w:tcPr>
            <w:tcW w:w="415"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人员数量</w:t>
            </w:r>
          </w:p>
        </w:tc>
        <w:tc>
          <w:tcPr>
            <w:tcW w:w="36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1</w:t>
            </w:r>
            <w:r>
              <w:rPr>
                <w:rFonts w:ascii="宋体" w:eastAsia="宋体" w:hAnsi="宋体" w:cs="宋体"/>
                <w:i w:val="0"/>
                <w:iCs w:val="0"/>
                <w:color w:val="000000"/>
                <w:kern w:val="0"/>
                <w:sz w:val="18"/>
                <w:szCs w:val="18"/>
                <w:u w:val="none"/>
                <w:bdr w:val="none" w:sz="0" w:space="0" w:color="auto"/>
                <w:lang w:val="en-US" w:eastAsia="zh-CN" w:bidi="zh-HK"/>
              </w:rPr>
              <w:t xml:space="preserve">8</w:t>
            </w:r>
            <w:r>
              <w:rPr>
                <w:rFonts w:ascii="宋体" w:eastAsia="宋体" w:hAnsi="宋体" w:cs="宋体"/>
                <w:i w:val="0"/>
                <w:iCs w:val="0"/>
                <w:color w:val="000000"/>
                <w:kern w:val="0"/>
                <w:sz w:val="18"/>
                <w:szCs w:val="18"/>
                <w:u w:val="none"/>
                <w:bdr w:val="none" w:sz="0" w:space="0" w:color="auto"/>
                <w:lang w:val="en-US" w:eastAsia="zh-CN" w:bidi="zh-HK"/>
              </w:rPr>
              <w:t xml:space="preserve">人</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预期效益完成情况</w:t>
            </w:r>
          </w:p>
        </w:tc>
        <w:tc>
          <w:tcPr>
            <w:tcW w:w="31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90%</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职工满意度</w:t>
            </w:r>
          </w:p>
        </w:tc>
        <w:tc>
          <w:tcPr>
            <w:tcW w:w="3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90%</w:t>
            </w: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74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37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26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26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1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19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2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415"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各项支付工作完成率</w:t>
            </w:r>
          </w:p>
        </w:tc>
        <w:tc>
          <w:tcPr>
            <w:tcW w:w="36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95%</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31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r>
      <w:tr>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86"/>
        </w:trPr>
        <w:tc>
          <w:tcPr>
            <w:tcW w:w="742"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374"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center"/>
              <w:rPr>
                <w:rFonts w:ascii="宋体" w:eastAsia="宋体" w:hAnsi="宋体" w:cs="宋体" w:hint="eastAsia"/>
                <w:i w:val="0"/>
                <w:iCs w:val="0"/>
                <w:color w:val="000000"/>
                <w:sz w:val="18"/>
                <w:szCs w:val="18"/>
                <w:u w:val="none"/>
              </w:rPr>
            </w:pPr>
          </w:p>
        </w:tc>
        <w:tc>
          <w:tcPr>
            <w:tcW w:w="26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26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169"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196" w:type="pct"/>
            <w:vMerge/>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jc w:val="right"/>
              <w:rPr>
                <w:rFonts w:ascii="宋体" w:eastAsia="宋体" w:hAnsi="宋体" w:cs="宋体" w:hint="eastAsia"/>
                <w:i w:val="0"/>
                <w:iCs w:val="0"/>
                <w:color w:val="000000"/>
                <w:sz w:val="18"/>
                <w:szCs w:val="18"/>
                <w:u w:val="none"/>
              </w:rPr>
            </w:pPr>
          </w:p>
        </w:tc>
        <w:tc>
          <w:tcPr>
            <w:tcW w:w="438"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2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415"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支付工作完成及时率</w:t>
            </w:r>
          </w:p>
        </w:tc>
        <w:tc>
          <w:tcPr>
            <w:tcW w:w="36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keepNext w:val="0"/>
              <w:keepLines w:val="0"/>
              <w:widowControl/>
              <w:suppressLineNumbers w:val="0"/>
              <w:jc w:val="left"/>
              <w:textAlignment w:val="center"/>
              <w:rPr>
                <w:rFonts w:ascii="宋体" w:eastAsia="宋体" w:hAnsi="宋体" w:cs="宋体"/>
                <w:i w:val="0"/>
                <w:iCs w:val="0"/>
                <w:color w:val="000000"/>
                <w:sz w:val="18"/>
                <w:szCs w:val="18"/>
                <w:u w:val="none"/>
              </w:rPr>
            </w:pPr>
            <w:r>
              <w:rPr>
                <w:rFonts w:ascii="宋体" w:eastAsia="宋体" w:hAnsi="宋体" w:cs="宋体"/>
                <w:i w:val="0"/>
                <w:iCs w:val="0"/>
                <w:color w:val="000000"/>
                <w:kern w:val="0"/>
                <w:sz w:val="18"/>
                <w:szCs w:val="18"/>
                <w:u w:val="none"/>
                <w:bdr w:val="none" w:sz="0" w:space="0" w:color="auto"/>
                <w:lang w:val="en-US" w:eastAsia="zh-CN" w:bidi="zh-HK"/>
              </w:rPr>
              <w:t xml:space="preserve">≥</w:t>
            </w:r>
            <w:r>
              <w:rPr>
                <w:rFonts w:ascii="宋体" w:eastAsia="宋体" w:hAnsi="宋体" w:cs="宋体"/>
                <w:i w:val="0"/>
                <w:iCs w:val="0"/>
                <w:color w:val="000000"/>
                <w:kern w:val="0"/>
                <w:sz w:val="18"/>
                <w:szCs w:val="18"/>
                <w:u w:val="none"/>
                <w:bdr w:val="none" w:sz="0" w:space="0" w:color="auto"/>
                <w:lang w:val="en-US" w:eastAsia="zh-CN" w:bidi="zh-HK"/>
              </w:rPr>
              <w:t xml:space="preserve">95%</w:t>
            </w: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312"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406"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c>
          <w:tcPr>
            <w:tcW w:w="370" w:type="pct"/>
            <w:tcBorders>
              <w:top w:val="single" w:sz="4" w:space="0" w:color="000000"/>
              <w:left w:val="single" w:sz="4" w:space="0" w:color="000000"/>
              <w:bottom w:val="single" w:sz="4" w:space="0" w:color="000000"/>
              <w:right w:val="single" w:sz="4" w:space="0" w:color="000000"/>
            </w:tcBorders>
            <w:noWrap w:val="0"/>
            <w:vAlign w:val="center"/>
          </w:tcPr>
          <w:p>
            <w:pPr>
              <w:pStyle w:val="Normal_9fade6bf-2b89-4b13-9691-39844ccc289f"/>
              <w:rPr>
                <w:rFonts w:ascii="宋体" w:eastAsia="宋体" w:hAnsi="宋体" w:cs="宋体" w:hint="eastAsia"/>
                <w:i w:val="0"/>
                <w:iCs w:val="0"/>
                <w:color w:val="000000"/>
                <w:sz w:val="18"/>
                <w:szCs w:val="18"/>
                <w:u w:val="none"/>
              </w:rPr>
            </w:pPr>
          </w:p>
        </w:tc>
      </w:tr>
    </w:tbl>
    <w:p>
      <w:pPr>
        <w:pStyle w:val="Normal_9fade6bf-2b89-4b13-9691-39844ccc289f"/>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3"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268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9fade6bf-2b89-4b13-9691-39844ccc289f">
    <w:name w:val="Normal_9fade6bf-2b89-4b13-9691-39844ccc289f"/>
    <w:qFormat/>
    <w:pPr>
      <w:widowControl w:val="0"/>
      <w:jc w:val="both"/>
    </w:pPr>
    <w:rPr>
      <w:rFonts w:ascii="Calibri" w:eastAsia="宋体" w:hAnsi="Calibri" w:cs="Times New Roman"/>
      <w:kern w:val="2"/>
      <w:sz w:val="21"/>
      <w:szCs w:val="24"/>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