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陕州地坑院景区事务中心</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陕州地坑院景区事务中心</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陕州地坑院景区事务中心</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陕州地坑院景区事务中心</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陕州地坑院景区事务中心部门（单位）概况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一、陕州地坑院景区事务中心部门（单位）主要职责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陕州地坑院景区事务中心</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根据陕编【2014】1号文件规定，三门峡市陕州地坑院景区事务中心为区政府工作部门，主要职责是：（一）受县政府委托，依照相关法律和法规，对全区境内的地坑院实行统一规划、统一保护和统一开发。</w:t>
        <w:br/>
        <w:t xml:space="preserve">（二）编制景区总体规划和详细规划并组织实施，按照总体规划对北营景区和全县其他地坑院景区的新建、扩建和改建项目进行审核，对建设活动进行监督。</w:t>
        <w:br/>
        <w:t xml:space="preserve">（三）负责景区的对外宣传、旅游促销工作，扩大景区知名度。</w:t>
        <w:br/>
        <w:t xml:space="preserve">（四）制定景区各项管理制度，负责景区的游人安全、环境卫生、社会治安、安全生产等管理工作。</w:t>
        <w:br/>
        <w:t xml:space="preserve">（五）负责建设、维护、管理景区基础设施和公共设施，对景区内一切经营项目和经营活动进行审批和管理，增强景区的自我发展能力。</w:t>
        <w:br/>
        <w:t xml:space="preserve">（六）承办县委、县政府和县大旅游建设指挥部交办的其他事项。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根据三陕编[2015]13号文件，我单位根据文件要求，按照主要职责，内设机构共4个，分别为：办公室、规划建设股、旅游发展股、综合协调股。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三、陕州地坑院景区事务中心预算单位构成情况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陕州地坑院景区事务中心部门预算包括局机关本级预算和局属单位预算。%0A1、陕州地坑院景区事务中心机关</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陕州地坑院景区事务中心2024年部门（单位）预算情况说明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陕州地坑院景区事务中心</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57.90</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57.90</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减少9.61万元，下降14.23%</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人员工资福利减少</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减少9.61万元，下降14.23%</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人员工资福利减少</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陕州地坑院景区事务中心</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57.90</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一般公共预算57.90万元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陕州地坑院景区事务中心</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57.90</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基本支出57.90万元，占100.00%</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陕州地坑院景区事务中心</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57.90</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减少9.61万元，下降14.23%</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人员工资福利减少</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人员工资福利减少</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陕州地坑院景区事务中心</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57.90</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基本支出57.90万元，占100.00%</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文化体育旅游与传媒支出42.76万元，占73.85%；社会保障和就业支出6.78万元，占11.71%；卫生健康支出3.41万元，占5.89%；住房保障支出4.95万元，占8.55%</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陕州地坑院景区事务中心</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57.90</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56.42</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97.44</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1.48</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2.56</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陕州地坑院景区事务中心</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无三公经费</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无三公经费</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无三公经费</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无三公经费</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陕州地坑院景区事务中心</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无政府性基金经费</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陕州地坑院景区事务中心</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无经费</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57.90</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56.42</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1.48</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无公务用车</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陕州地坑院景区事务中心</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无该项费用</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陕州地坑院景区事务中心</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部门：陕州地坑院景区事务中心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jc w:val="right"/>
            </w:pPr>
            <w:r>
              <w:rPr>
                <w:rFonts w:ascii="宋体" w:eastAsia="宋体" w:hAnsi="宋体" w:cs="宋体"/>
                <w:b w:val="0"/>
                <w:i w:val="0"/>
                <w:color w:val="000000"/>
                <w:sz w:val="27"/>
              </w:rPr>
              <w:t xml:space="preserve">42.76</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6.78</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3.41</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4.95</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57.90</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57.90</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57.90</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57.90</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部门：陕州地坑院景区事务中心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57.90</w:t>
            </w:r>
          </w:p>
        </w:tc>
        <w:tc>
          <w:tcPr>
            <w:tcW w:w="660" w:type="dxa"/>
            <w:tcBorders/>
            <w:vAlign w:val="center"/>
          </w:tcPr>
          <w:p>
            <w:pPr>
              <w:jc w:val="right"/>
            </w:pPr>
            <w:r>
              <w:rPr>
                <w:rFonts w:ascii="宋体" w:eastAsia="宋体" w:hAnsi="宋体" w:cs="宋体"/>
                <w:b w:val="0"/>
                <w:i w:val="0"/>
                <w:color w:val="000000"/>
                <w:sz w:val="8"/>
              </w:rPr>
              <w:t xml:space="preserve">57.90</w:t>
            </w:r>
          </w:p>
        </w:tc>
        <w:tc>
          <w:tcPr>
            <w:tcW w:w="600" w:type="dxa"/>
            <w:tcBorders/>
            <w:vAlign w:val="center"/>
          </w:tcPr>
          <w:p>
            <w:pPr>
              <w:jc w:val="right"/>
            </w:pPr>
            <w:r>
              <w:rPr>
                <w:rFonts w:ascii="宋体" w:eastAsia="宋体" w:hAnsi="宋体" w:cs="宋体"/>
                <w:b w:val="0"/>
                <w:i w:val="0"/>
                <w:color w:val="000000"/>
                <w:sz w:val="8"/>
              </w:rPr>
              <w:t xml:space="preserve">57.90</w:t>
            </w:r>
          </w:p>
        </w:tc>
        <w:tc>
          <w:tcPr>
            <w:tcW w:w="720" w:type="dxa"/>
            <w:tcBorders/>
            <w:vAlign w:val="center"/>
          </w:tcPr>
          <w:p>
            <w:pPr>
              <w:jc w:val="right"/>
            </w:pPr>
            <w:r>
              <w:rPr>
                <w:rFonts w:ascii="宋体" w:eastAsia="宋体" w:hAnsi="宋体" w:cs="宋体"/>
                <w:b w:val="0"/>
                <w:i w:val="0"/>
                <w:color w:val="000000"/>
                <w:sz w:val="8"/>
              </w:rPr>
              <w:t xml:space="preserve">57.90</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715</w:t>
            </w:r>
          </w:p>
        </w:tc>
        <w:tc>
          <w:tcPr>
            <w:tcW w:w="1540" w:type="dxa"/>
            <w:tcBorders/>
            <w:vAlign w:val="center"/>
          </w:tcPr>
          <w:p>
            <w:pPr>
              <w:jc w:val="left"/>
            </w:pPr>
            <w:r>
              <w:rPr>
                <w:rFonts w:ascii="宋体" w:eastAsia="宋体" w:hAnsi="宋体" w:cs="宋体"/>
                <w:b w:val="0"/>
                <w:i w:val="0"/>
                <w:color w:val="000000"/>
                <w:sz w:val="8"/>
              </w:rPr>
              <w:t xml:space="preserve">陕州地坑院景区事务中心</w:t>
            </w:r>
          </w:p>
        </w:tc>
        <w:tc>
          <w:tcPr>
            <w:tcW w:w="660" w:type="dxa"/>
            <w:tcBorders/>
            <w:vAlign w:val="center"/>
          </w:tcPr>
          <w:p>
            <w:pPr>
              <w:jc w:val="right"/>
            </w:pPr>
            <w:r>
              <w:rPr>
                <w:rFonts w:ascii="宋体" w:eastAsia="宋体" w:hAnsi="宋体" w:cs="宋体"/>
                <w:b w:val="0"/>
                <w:i w:val="0"/>
                <w:color w:val="000000"/>
                <w:sz w:val="8"/>
              </w:rPr>
              <w:t xml:space="preserve">57.90</w:t>
            </w:r>
          </w:p>
        </w:tc>
        <w:tc>
          <w:tcPr>
            <w:tcW w:w="660" w:type="dxa"/>
            <w:tcBorders/>
            <w:vAlign w:val="center"/>
          </w:tcPr>
          <w:p>
            <w:pPr>
              <w:jc w:val="right"/>
            </w:pPr>
            <w:r>
              <w:rPr>
                <w:rFonts w:ascii="宋体" w:eastAsia="宋体" w:hAnsi="宋体" w:cs="宋体"/>
                <w:b w:val="0"/>
                <w:i w:val="0"/>
                <w:color w:val="000000"/>
                <w:sz w:val="8"/>
              </w:rPr>
              <w:t xml:space="preserve">57.90</w:t>
            </w:r>
          </w:p>
        </w:tc>
        <w:tc>
          <w:tcPr>
            <w:tcW w:w="600" w:type="dxa"/>
            <w:tcBorders/>
            <w:vAlign w:val="center"/>
          </w:tcPr>
          <w:p>
            <w:pPr>
              <w:jc w:val="right"/>
            </w:pPr>
            <w:r>
              <w:rPr>
                <w:rFonts w:ascii="宋体" w:eastAsia="宋体" w:hAnsi="宋体" w:cs="宋体"/>
                <w:b w:val="0"/>
                <w:i w:val="0"/>
                <w:color w:val="000000"/>
                <w:sz w:val="8"/>
              </w:rPr>
              <w:t xml:space="preserve">57.90</w:t>
            </w:r>
          </w:p>
        </w:tc>
        <w:tc>
          <w:tcPr>
            <w:tcW w:w="720" w:type="dxa"/>
            <w:tcBorders/>
            <w:vAlign w:val="center"/>
          </w:tcPr>
          <w:p>
            <w:pPr>
              <w:jc w:val="right"/>
            </w:pPr>
            <w:r>
              <w:rPr>
                <w:rFonts w:ascii="宋体" w:eastAsia="宋体" w:hAnsi="宋体" w:cs="宋体"/>
                <w:b w:val="0"/>
                <w:i w:val="0"/>
                <w:color w:val="000000"/>
                <w:sz w:val="8"/>
              </w:rPr>
              <w:t xml:space="preserve">57.90</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715001</w:t>
            </w:r>
          </w:p>
        </w:tc>
        <w:tc>
          <w:tcPr>
            <w:tcW w:w="1540" w:type="dxa"/>
            <w:tcBorders/>
            <w:vAlign w:val="center"/>
          </w:tcPr>
          <w:p>
            <w:pPr>
              <w:jc w:val="left"/>
            </w:pPr>
            <w:r>
              <w:rPr>
                <w:rFonts w:ascii="宋体" w:eastAsia="宋体" w:hAnsi="宋体" w:cs="宋体"/>
                <w:b w:val="0"/>
                <w:i w:val="0"/>
                <w:color w:val="000000"/>
                <w:sz w:val="8"/>
              </w:rPr>
              <w:t xml:space="preserve">陕州地坑院景区事务中心</w:t>
            </w:r>
          </w:p>
        </w:tc>
        <w:tc>
          <w:tcPr>
            <w:tcW w:w="660" w:type="dxa"/>
            <w:tcBorders/>
            <w:vAlign w:val="center"/>
          </w:tcPr>
          <w:p>
            <w:pPr>
              <w:jc w:val="right"/>
            </w:pPr>
            <w:r>
              <w:rPr>
                <w:rFonts w:ascii="宋体" w:eastAsia="宋体" w:hAnsi="宋体" w:cs="宋体"/>
                <w:b w:val="0"/>
                <w:i w:val="0"/>
                <w:color w:val="000000"/>
                <w:sz w:val="8"/>
              </w:rPr>
              <w:t xml:space="preserve">57.90</w:t>
            </w:r>
          </w:p>
        </w:tc>
        <w:tc>
          <w:tcPr>
            <w:tcW w:w="660" w:type="dxa"/>
            <w:tcBorders/>
            <w:vAlign w:val="center"/>
          </w:tcPr>
          <w:p>
            <w:pPr>
              <w:jc w:val="right"/>
            </w:pPr>
            <w:r>
              <w:rPr>
                <w:rFonts w:ascii="宋体" w:eastAsia="宋体" w:hAnsi="宋体" w:cs="宋体"/>
                <w:b w:val="0"/>
                <w:i w:val="0"/>
                <w:color w:val="000000"/>
                <w:sz w:val="8"/>
              </w:rPr>
              <w:t xml:space="preserve">57.90</w:t>
            </w:r>
          </w:p>
        </w:tc>
        <w:tc>
          <w:tcPr>
            <w:tcW w:w="600" w:type="dxa"/>
            <w:tcBorders/>
            <w:vAlign w:val="center"/>
          </w:tcPr>
          <w:p>
            <w:pPr>
              <w:jc w:val="right"/>
            </w:pPr>
            <w:r>
              <w:rPr>
                <w:rFonts w:ascii="宋体" w:eastAsia="宋体" w:hAnsi="宋体" w:cs="宋体"/>
                <w:b w:val="0"/>
                <w:i w:val="0"/>
                <w:color w:val="000000"/>
                <w:sz w:val="8"/>
              </w:rPr>
              <w:t xml:space="preserve">57.90</w:t>
            </w:r>
          </w:p>
        </w:tc>
        <w:tc>
          <w:tcPr>
            <w:tcW w:w="720" w:type="dxa"/>
            <w:tcBorders/>
            <w:vAlign w:val="center"/>
          </w:tcPr>
          <w:p>
            <w:pPr>
              <w:jc w:val="right"/>
            </w:pPr>
            <w:r>
              <w:rPr>
                <w:rFonts w:ascii="宋体" w:eastAsia="宋体" w:hAnsi="宋体" w:cs="宋体"/>
                <w:b w:val="0"/>
                <w:i w:val="0"/>
                <w:color w:val="000000"/>
                <w:sz w:val="8"/>
              </w:rPr>
              <w:t xml:space="preserve">57.90</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部门：陕州地坑院景区事务中心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57.90</w:t>
            </w:r>
          </w:p>
        </w:tc>
        <w:tc>
          <w:tcPr>
            <w:tcW w:w="1060" w:type="dxa"/>
            <w:tcBorders/>
            <w:vAlign w:val="center"/>
          </w:tcPr>
          <w:p>
            <w:pPr>
              <w:jc w:val="right"/>
            </w:pPr>
            <w:r>
              <w:rPr>
                <w:rFonts w:ascii="宋体" w:eastAsia="宋体" w:hAnsi="宋体" w:cs="宋体"/>
                <w:b w:val="0"/>
                <w:i w:val="0"/>
                <w:color w:val="000000"/>
                <w:sz w:val="13"/>
              </w:rPr>
              <w:t xml:space="preserve">57.90</w:t>
            </w:r>
          </w:p>
        </w:tc>
        <w:tc>
          <w:tcPr>
            <w:tcW w:w="1140" w:type="dxa"/>
            <w:tcBorders/>
            <w:vAlign w:val="center"/>
          </w:tcPr>
          <w:p>
            <w:pPr>
              <w:jc w:val="right"/>
            </w:pPr>
            <w:r>
              <w:rPr>
                <w:rFonts w:ascii="宋体" w:eastAsia="宋体" w:hAnsi="宋体" w:cs="宋体"/>
                <w:b w:val="0"/>
                <w:i w:val="0"/>
                <w:color w:val="000000"/>
                <w:sz w:val="13"/>
              </w:rPr>
              <w:t xml:space="preserve">56.42</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3"/>
              </w:rPr>
              <w:t xml:space="preserve">1.48</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715</w:t>
            </w:r>
          </w:p>
        </w:tc>
        <w:tc>
          <w:tcPr>
            <w:tcW w:w="1720" w:type="dxa"/>
            <w:tcBorders/>
            <w:vAlign w:val="center"/>
          </w:tcPr>
          <w:p>
            <w:pPr>
              <w:jc w:val="left"/>
            </w:pPr>
            <w:r>
              <w:rPr>
                <w:rFonts w:ascii="宋体" w:eastAsia="宋体" w:hAnsi="宋体" w:cs="宋体"/>
                <w:b w:val="0"/>
                <w:i w:val="0"/>
                <w:color w:val="000000"/>
                <w:sz w:val="13"/>
              </w:rPr>
              <w:t xml:space="preserve">陕州地坑院景区事务中心 </w:t>
            </w:r>
          </w:p>
        </w:tc>
        <w:tc>
          <w:tcPr>
            <w:tcW w:w="1060" w:type="dxa"/>
            <w:tcBorders/>
            <w:vAlign w:val="center"/>
          </w:tcPr>
          <w:p>
            <w:pPr>
              <w:jc w:val="right"/>
            </w:pPr>
            <w:r>
              <w:rPr>
                <w:rFonts w:ascii="宋体" w:eastAsia="宋体" w:hAnsi="宋体" w:cs="宋体"/>
                <w:b w:val="0"/>
                <w:i w:val="0"/>
                <w:color w:val="000000"/>
                <w:sz w:val="13"/>
              </w:rPr>
              <w:t xml:space="preserve">57.90</w:t>
            </w:r>
          </w:p>
        </w:tc>
        <w:tc>
          <w:tcPr>
            <w:tcW w:w="1060" w:type="dxa"/>
            <w:tcBorders/>
            <w:vAlign w:val="center"/>
          </w:tcPr>
          <w:p>
            <w:pPr>
              <w:jc w:val="right"/>
            </w:pPr>
            <w:r>
              <w:rPr>
                <w:rFonts w:ascii="宋体" w:eastAsia="宋体" w:hAnsi="宋体" w:cs="宋体"/>
                <w:b w:val="0"/>
                <w:i w:val="0"/>
                <w:color w:val="000000"/>
                <w:sz w:val="13"/>
              </w:rPr>
              <w:t xml:space="preserve">57.90</w:t>
            </w:r>
          </w:p>
        </w:tc>
        <w:tc>
          <w:tcPr>
            <w:tcW w:w="1140" w:type="dxa"/>
            <w:tcBorders/>
            <w:vAlign w:val="center"/>
          </w:tcPr>
          <w:p>
            <w:pPr>
              <w:jc w:val="right"/>
            </w:pPr>
            <w:r>
              <w:rPr>
                <w:rFonts w:ascii="宋体" w:eastAsia="宋体" w:hAnsi="宋体" w:cs="宋体"/>
                <w:b w:val="0"/>
                <w:i w:val="0"/>
                <w:color w:val="000000"/>
                <w:sz w:val="13"/>
              </w:rPr>
              <w:t xml:space="preserve">56.42</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3"/>
              </w:rPr>
              <w:t xml:space="preserve">1.48</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207</w:t>
            </w:r>
          </w:p>
        </w:tc>
        <w:tc>
          <w:tcPr>
            <w:tcW w:w="380" w:type="dxa"/>
            <w:tcBorders/>
            <w:vAlign w:val="center"/>
          </w:tcPr>
          <w:p>
            <w:pPr>
              <w:jc w:val="left"/>
            </w:pPr>
            <w:r>
              <w:rPr>
                <w:rFonts w:ascii="宋体" w:eastAsia="宋体" w:hAnsi="宋体" w:cs="宋体"/>
                <w:b w:val="0"/>
                <w:i w:val="0"/>
                <w:color w:val="000000"/>
                <w:sz w:val="13"/>
              </w:rPr>
              <w:t xml:space="preserve">01</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行政运行</w:t>
            </w:r>
          </w:p>
        </w:tc>
        <w:tc>
          <w:tcPr>
            <w:tcW w:w="1060" w:type="dxa"/>
            <w:tcBorders/>
            <w:vAlign w:val="center"/>
          </w:tcPr>
          <w:p>
            <w:pPr>
              <w:jc w:val="right"/>
            </w:pPr>
            <w:r>
              <w:rPr>
                <w:rFonts w:ascii="宋体" w:eastAsia="宋体" w:hAnsi="宋体" w:cs="宋体"/>
                <w:b w:val="0"/>
                <w:i w:val="0"/>
                <w:color w:val="000000"/>
                <w:sz w:val="13"/>
              </w:rPr>
              <w:t xml:space="preserve">42.76</w:t>
            </w:r>
          </w:p>
        </w:tc>
        <w:tc>
          <w:tcPr>
            <w:tcW w:w="1060" w:type="dxa"/>
            <w:tcBorders/>
            <w:vAlign w:val="center"/>
          </w:tcPr>
          <w:p>
            <w:pPr>
              <w:jc w:val="right"/>
            </w:pPr>
            <w:r>
              <w:rPr>
                <w:rFonts w:ascii="宋体" w:eastAsia="宋体" w:hAnsi="宋体" w:cs="宋体"/>
                <w:b w:val="0"/>
                <w:i w:val="0"/>
                <w:color w:val="000000"/>
                <w:sz w:val="13"/>
              </w:rPr>
              <w:t xml:space="preserve">42.76</w:t>
            </w:r>
          </w:p>
        </w:tc>
        <w:tc>
          <w:tcPr>
            <w:tcW w:w="1140" w:type="dxa"/>
            <w:tcBorders/>
            <w:vAlign w:val="center"/>
          </w:tcPr>
          <w:p>
            <w:pPr>
              <w:jc w:val="right"/>
            </w:pPr>
            <w:r>
              <w:rPr>
                <w:rFonts w:ascii="宋体" w:eastAsia="宋体" w:hAnsi="宋体" w:cs="宋体"/>
                <w:b w:val="0"/>
                <w:i w:val="0"/>
                <w:color w:val="000000"/>
                <w:sz w:val="13"/>
              </w:rPr>
              <w:t xml:space="preserve">41.28</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3"/>
              </w:rPr>
              <w:t xml:space="preserve">1.48</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6.78</w:t>
            </w:r>
          </w:p>
        </w:tc>
        <w:tc>
          <w:tcPr>
            <w:tcW w:w="1060" w:type="dxa"/>
            <w:tcBorders/>
            <w:vAlign w:val="center"/>
          </w:tcPr>
          <w:p>
            <w:pPr>
              <w:jc w:val="right"/>
            </w:pPr>
            <w:r>
              <w:rPr>
                <w:rFonts w:ascii="宋体" w:eastAsia="宋体" w:hAnsi="宋体" w:cs="宋体"/>
                <w:b w:val="0"/>
                <w:i w:val="0"/>
                <w:color w:val="000000"/>
                <w:sz w:val="13"/>
              </w:rPr>
              <w:t xml:space="preserve">6.78</w:t>
            </w:r>
          </w:p>
        </w:tc>
        <w:tc>
          <w:tcPr>
            <w:tcW w:w="1140" w:type="dxa"/>
            <w:tcBorders/>
            <w:vAlign w:val="center"/>
          </w:tcPr>
          <w:p>
            <w:pPr>
              <w:jc w:val="right"/>
            </w:pPr>
            <w:r>
              <w:rPr>
                <w:rFonts w:ascii="宋体" w:eastAsia="宋体" w:hAnsi="宋体" w:cs="宋体"/>
                <w:b w:val="0"/>
                <w:i w:val="0"/>
                <w:color w:val="000000"/>
                <w:sz w:val="13"/>
              </w:rPr>
              <w:t xml:space="preserve">6.78</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事业单位医疗</w:t>
            </w:r>
          </w:p>
        </w:tc>
        <w:tc>
          <w:tcPr>
            <w:tcW w:w="1060" w:type="dxa"/>
            <w:tcBorders/>
            <w:vAlign w:val="center"/>
          </w:tcPr>
          <w:p>
            <w:pPr>
              <w:jc w:val="right"/>
            </w:pPr>
            <w:r>
              <w:rPr>
                <w:rFonts w:ascii="宋体" w:eastAsia="宋体" w:hAnsi="宋体" w:cs="宋体"/>
                <w:b w:val="0"/>
                <w:i w:val="0"/>
                <w:color w:val="000000"/>
                <w:sz w:val="13"/>
              </w:rPr>
              <w:t xml:space="preserve">3.41</w:t>
            </w:r>
          </w:p>
        </w:tc>
        <w:tc>
          <w:tcPr>
            <w:tcW w:w="1060" w:type="dxa"/>
            <w:tcBorders/>
            <w:vAlign w:val="center"/>
          </w:tcPr>
          <w:p>
            <w:pPr>
              <w:jc w:val="right"/>
            </w:pPr>
            <w:r>
              <w:rPr>
                <w:rFonts w:ascii="宋体" w:eastAsia="宋体" w:hAnsi="宋体" w:cs="宋体"/>
                <w:b w:val="0"/>
                <w:i w:val="0"/>
                <w:color w:val="000000"/>
                <w:sz w:val="13"/>
              </w:rPr>
              <w:t xml:space="preserve">3.41</w:t>
            </w:r>
          </w:p>
        </w:tc>
        <w:tc>
          <w:tcPr>
            <w:tcW w:w="1140" w:type="dxa"/>
            <w:tcBorders/>
            <w:vAlign w:val="center"/>
          </w:tcPr>
          <w:p>
            <w:pPr>
              <w:jc w:val="right"/>
            </w:pPr>
            <w:r>
              <w:rPr>
                <w:rFonts w:ascii="宋体" w:eastAsia="宋体" w:hAnsi="宋体" w:cs="宋体"/>
                <w:b w:val="0"/>
                <w:i w:val="0"/>
                <w:color w:val="000000"/>
                <w:sz w:val="13"/>
              </w:rPr>
              <w:t xml:space="preserve">3.41</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4.95</w:t>
            </w:r>
          </w:p>
        </w:tc>
        <w:tc>
          <w:tcPr>
            <w:tcW w:w="1060" w:type="dxa"/>
            <w:tcBorders/>
            <w:vAlign w:val="center"/>
          </w:tcPr>
          <w:p>
            <w:pPr>
              <w:jc w:val="right"/>
            </w:pPr>
            <w:r>
              <w:rPr>
                <w:rFonts w:ascii="宋体" w:eastAsia="宋体" w:hAnsi="宋体" w:cs="宋体"/>
                <w:b w:val="0"/>
                <w:i w:val="0"/>
                <w:color w:val="000000"/>
                <w:sz w:val="13"/>
              </w:rPr>
              <w:t xml:space="preserve">4.95</w:t>
            </w:r>
          </w:p>
        </w:tc>
        <w:tc>
          <w:tcPr>
            <w:tcW w:w="1140" w:type="dxa"/>
            <w:tcBorders/>
            <w:vAlign w:val="center"/>
          </w:tcPr>
          <w:p>
            <w:pPr>
              <w:jc w:val="right"/>
            </w:pPr>
            <w:r>
              <w:rPr>
                <w:rFonts w:ascii="宋体" w:eastAsia="宋体" w:hAnsi="宋体" w:cs="宋体"/>
                <w:b w:val="0"/>
                <w:i w:val="0"/>
                <w:color w:val="000000"/>
                <w:sz w:val="13"/>
              </w:rPr>
              <w:t xml:space="preserve">4.95</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部门：陕州地坑院景区事务中心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57.90</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57.90</w:t>
            </w:r>
          </w:p>
        </w:tc>
        <w:tc>
          <w:tcPr>
            <w:tcW w:w="1380" w:type="dxa"/>
            <w:tcBorders/>
            <w:vAlign w:val="center"/>
          </w:tcPr>
          <w:p>
            <w:pPr>
              <w:jc w:val="right"/>
            </w:pPr>
            <w:r>
              <w:rPr>
                <w:rFonts w:ascii="宋体" w:eastAsia="宋体" w:hAnsi="宋体" w:cs="宋体"/>
                <w:b w:val="0"/>
                <w:i w:val="0"/>
                <w:color w:val="000000"/>
                <w:sz w:val="16"/>
              </w:rPr>
              <w:t xml:space="preserve">57.90</w:t>
            </w: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57.90</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57.90</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jc w:val="right"/>
            </w:pPr>
            <w:r>
              <w:rPr>
                <w:rFonts w:ascii="宋体" w:eastAsia="宋体" w:hAnsi="宋体" w:cs="宋体"/>
                <w:b w:val="0"/>
                <w:i w:val="0"/>
                <w:color w:val="000000"/>
                <w:sz w:val="16"/>
              </w:rPr>
              <w:t xml:space="preserve">42.76</w:t>
            </w:r>
          </w:p>
        </w:tc>
        <w:tc>
          <w:tcPr>
            <w:tcW w:w="1380" w:type="dxa"/>
            <w:tcBorders/>
            <w:vAlign w:val="center"/>
          </w:tcPr>
          <w:p>
            <w:pPr>
              <w:jc w:val="right"/>
            </w:pPr>
            <w:r>
              <w:rPr>
                <w:rFonts w:ascii="宋体" w:eastAsia="宋体" w:hAnsi="宋体" w:cs="宋体"/>
                <w:b w:val="0"/>
                <w:i w:val="0"/>
                <w:color w:val="000000"/>
                <w:sz w:val="16"/>
              </w:rPr>
              <w:t xml:space="preserve">42.76</w:t>
            </w:r>
          </w:p>
        </w:tc>
        <w:tc>
          <w:tcPr>
            <w:tcW w:w="1380" w:type="dxa"/>
            <w:tcBorders/>
            <w:vAlign w:val="center"/>
          </w:tcPr>
          <w:p>
            <w:pPr>
              <w:jc w:val="right"/>
            </w:pPr>
            <w:r>
              <w:rPr>
                <w:rFonts w:ascii="宋体" w:eastAsia="宋体" w:hAnsi="宋体" w:cs="宋体"/>
                <w:b w:val="0"/>
                <w:i w:val="0"/>
                <w:color w:val="000000"/>
                <w:sz w:val="16"/>
              </w:rPr>
              <w:t xml:space="preserve">42.76</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6.78</w:t>
            </w:r>
          </w:p>
        </w:tc>
        <w:tc>
          <w:tcPr>
            <w:tcW w:w="1380" w:type="dxa"/>
            <w:tcBorders/>
            <w:vAlign w:val="center"/>
          </w:tcPr>
          <w:p>
            <w:pPr>
              <w:jc w:val="right"/>
            </w:pPr>
            <w:r>
              <w:rPr>
                <w:rFonts w:ascii="宋体" w:eastAsia="宋体" w:hAnsi="宋体" w:cs="宋体"/>
                <w:b w:val="0"/>
                <w:i w:val="0"/>
                <w:color w:val="000000"/>
                <w:sz w:val="16"/>
              </w:rPr>
              <w:t xml:space="preserve">6.78</w:t>
            </w:r>
          </w:p>
        </w:tc>
        <w:tc>
          <w:tcPr>
            <w:tcW w:w="1380" w:type="dxa"/>
            <w:tcBorders/>
            <w:vAlign w:val="center"/>
          </w:tcPr>
          <w:p>
            <w:pPr>
              <w:jc w:val="right"/>
            </w:pPr>
            <w:r>
              <w:rPr>
                <w:rFonts w:ascii="宋体" w:eastAsia="宋体" w:hAnsi="宋体" w:cs="宋体"/>
                <w:b w:val="0"/>
                <w:i w:val="0"/>
                <w:color w:val="000000"/>
                <w:sz w:val="16"/>
              </w:rPr>
              <w:t xml:space="preserve">6.78</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3.41</w:t>
            </w:r>
          </w:p>
        </w:tc>
        <w:tc>
          <w:tcPr>
            <w:tcW w:w="1380" w:type="dxa"/>
            <w:tcBorders/>
            <w:vAlign w:val="center"/>
          </w:tcPr>
          <w:p>
            <w:pPr>
              <w:jc w:val="right"/>
            </w:pPr>
            <w:r>
              <w:rPr>
                <w:rFonts w:ascii="宋体" w:eastAsia="宋体" w:hAnsi="宋体" w:cs="宋体"/>
                <w:b w:val="0"/>
                <w:i w:val="0"/>
                <w:color w:val="000000"/>
                <w:sz w:val="16"/>
              </w:rPr>
              <w:t xml:space="preserve">3.41</w:t>
            </w:r>
          </w:p>
        </w:tc>
        <w:tc>
          <w:tcPr>
            <w:tcW w:w="1380" w:type="dxa"/>
            <w:tcBorders/>
            <w:vAlign w:val="center"/>
          </w:tcPr>
          <w:p>
            <w:pPr>
              <w:jc w:val="right"/>
            </w:pPr>
            <w:r>
              <w:rPr>
                <w:rFonts w:ascii="宋体" w:eastAsia="宋体" w:hAnsi="宋体" w:cs="宋体"/>
                <w:b w:val="0"/>
                <w:i w:val="0"/>
                <w:color w:val="000000"/>
                <w:sz w:val="16"/>
              </w:rPr>
              <w:t xml:space="preserve">3.41</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4.95</w:t>
            </w:r>
          </w:p>
        </w:tc>
        <w:tc>
          <w:tcPr>
            <w:tcW w:w="1380" w:type="dxa"/>
            <w:tcBorders/>
            <w:vAlign w:val="center"/>
          </w:tcPr>
          <w:p>
            <w:pPr>
              <w:jc w:val="right"/>
            </w:pPr>
            <w:r>
              <w:rPr>
                <w:rFonts w:ascii="宋体" w:eastAsia="宋体" w:hAnsi="宋体" w:cs="宋体"/>
                <w:b w:val="0"/>
                <w:i w:val="0"/>
                <w:color w:val="000000"/>
                <w:sz w:val="16"/>
              </w:rPr>
              <w:t xml:space="preserve">4.95</w:t>
            </w:r>
          </w:p>
        </w:tc>
        <w:tc>
          <w:tcPr>
            <w:tcW w:w="1380" w:type="dxa"/>
            <w:tcBorders/>
            <w:vAlign w:val="center"/>
          </w:tcPr>
          <w:p>
            <w:pPr>
              <w:jc w:val="right"/>
            </w:pPr>
            <w:r>
              <w:rPr>
                <w:rFonts w:ascii="宋体" w:eastAsia="宋体" w:hAnsi="宋体" w:cs="宋体"/>
                <w:b w:val="0"/>
                <w:i w:val="0"/>
                <w:color w:val="000000"/>
                <w:sz w:val="16"/>
              </w:rPr>
              <w:t xml:space="preserve">4.95</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57.90</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57.90</w:t>
            </w:r>
          </w:p>
        </w:tc>
        <w:tc>
          <w:tcPr>
            <w:tcW w:w="1380" w:type="dxa"/>
            <w:tcBorders/>
            <w:vAlign w:val="center"/>
          </w:tcPr>
          <w:p>
            <w:pPr>
              <w:jc w:val="right"/>
            </w:pPr>
            <w:r>
              <w:rPr>
                <w:rFonts w:ascii="宋体" w:eastAsia="宋体" w:hAnsi="宋体" w:cs="宋体"/>
                <w:b w:val="0"/>
                <w:i w:val="0"/>
                <w:color w:val="000000"/>
                <w:sz w:val="16"/>
              </w:rPr>
              <w:t xml:space="preserve">57.90</w:t>
            </w:r>
          </w:p>
        </w:tc>
        <w:tc>
          <w:tcPr>
            <w:tcW w:w="1380" w:type="dxa"/>
            <w:tcBorders/>
            <w:vAlign w:val="center"/>
          </w:tcPr>
          <w:p>
            <w:pPr>
              <w:jc w:val="right"/>
            </w:pPr>
            <w:r>
              <w:rPr>
                <w:rFonts w:ascii="宋体" w:eastAsia="宋体" w:hAnsi="宋体" w:cs="宋体"/>
                <w:b w:val="0"/>
                <w:i w:val="0"/>
                <w:color w:val="000000"/>
                <w:sz w:val="16"/>
              </w:rPr>
              <w:t xml:space="preserve">57.90</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部门：陕州地坑院景区事务中心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57.90</w:t>
            </w:r>
          </w:p>
        </w:tc>
        <w:tc>
          <w:tcPr>
            <w:tcW w:w="1160" w:type="dxa"/>
            <w:tcBorders/>
            <w:vAlign w:val="center"/>
          </w:tcPr>
          <w:p>
            <w:pPr>
              <w:jc w:val="right"/>
            </w:pPr>
            <w:r>
              <w:rPr>
                <w:rFonts w:ascii="宋体" w:eastAsia="宋体" w:hAnsi="宋体" w:cs="宋体"/>
                <w:b w:val="0"/>
                <w:i w:val="0"/>
                <w:color w:val="000000"/>
                <w:sz w:val="14"/>
              </w:rPr>
              <w:t xml:space="preserve">57.90</w:t>
            </w:r>
          </w:p>
        </w:tc>
        <w:tc>
          <w:tcPr>
            <w:tcW w:w="1160" w:type="dxa"/>
            <w:tcBorders/>
            <w:vAlign w:val="center"/>
          </w:tcPr>
          <w:p>
            <w:pPr>
              <w:jc w:val="right"/>
            </w:pPr>
            <w:r>
              <w:rPr>
                <w:rFonts w:ascii="宋体" w:eastAsia="宋体" w:hAnsi="宋体" w:cs="宋体"/>
                <w:b w:val="0"/>
                <w:i w:val="0"/>
                <w:color w:val="000000"/>
                <w:sz w:val="14"/>
              </w:rPr>
              <w:t xml:space="preserve">56.42</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1.48</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715</w:t>
            </w:r>
          </w:p>
        </w:tc>
        <w:tc>
          <w:tcPr>
            <w:tcW w:w="1160" w:type="dxa"/>
            <w:tcBorders/>
            <w:vAlign w:val="center"/>
          </w:tcPr>
          <w:p>
            <w:pPr>
              <w:jc w:val="left"/>
            </w:pPr>
            <w:r>
              <w:rPr>
                <w:rFonts w:ascii="宋体" w:eastAsia="宋体" w:hAnsi="宋体" w:cs="宋体"/>
                <w:b w:val="0"/>
                <w:i w:val="0"/>
                <w:color w:val="000000"/>
                <w:sz w:val="14"/>
              </w:rPr>
              <w:t xml:space="preserve">陕州地坑院景区事务中心</w:t>
            </w:r>
          </w:p>
        </w:tc>
        <w:tc>
          <w:tcPr>
            <w:tcW w:w="1160" w:type="dxa"/>
            <w:tcBorders/>
            <w:vAlign w:val="center"/>
          </w:tcPr>
          <w:p>
            <w:pPr>
              <w:jc w:val="right"/>
            </w:pPr>
            <w:r>
              <w:rPr>
                <w:rFonts w:ascii="宋体" w:eastAsia="宋体" w:hAnsi="宋体" w:cs="宋体"/>
                <w:b w:val="0"/>
                <w:i w:val="0"/>
                <w:color w:val="000000"/>
                <w:sz w:val="14"/>
              </w:rPr>
              <w:t xml:space="preserve">57.90</w:t>
            </w:r>
          </w:p>
        </w:tc>
        <w:tc>
          <w:tcPr>
            <w:tcW w:w="1160" w:type="dxa"/>
            <w:tcBorders/>
            <w:vAlign w:val="center"/>
          </w:tcPr>
          <w:p>
            <w:pPr>
              <w:jc w:val="right"/>
            </w:pPr>
            <w:r>
              <w:rPr>
                <w:rFonts w:ascii="宋体" w:eastAsia="宋体" w:hAnsi="宋体" w:cs="宋体"/>
                <w:b w:val="0"/>
                <w:i w:val="0"/>
                <w:color w:val="000000"/>
                <w:sz w:val="14"/>
              </w:rPr>
              <w:t xml:space="preserve">57.90</w:t>
            </w:r>
          </w:p>
        </w:tc>
        <w:tc>
          <w:tcPr>
            <w:tcW w:w="1160" w:type="dxa"/>
            <w:tcBorders/>
            <w:vAlign w:val="center"/>
          </w:tcPr>
          <w:p>
            <w:pPr>
              <w:jc w:val="right"/>
            </w:pPr>
            <w:r>
              <w:rPr>
                <w:rFonts w:ascii="宋体" w:eastAsia="宋体" w:hAnsi="宋体" w:cs="宋体"/>
                <w:b w:val="0"/>
                <w:i w:val="0"/>
                <w:color w:val="000000"/>
                <w:sz w:val="14"/>
              </w:rPr>
              <w:t xml:space="preserve">56.42</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1.48</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207</w:t>
            </w:r>
          </w:p>
        </w:tc>
        <w:tc>
          <w:tcPr>
            <w:tcW w:w="380" w:type="dxa"/>
            <w:tcBorders/>
            <w:vAlign w:val="center"/>
          </w:tcPr>
          <w:p>
            <w:pPr>
              <w:jc w:val="left"/>
            </w:pPr>
            <w:r>
              <w:rPr>
                <w:rFonts w:ascii="宋体" w:eastAsia="宋体" w:hAnsi="宋体" w:cs="宋体"/>
                <w:b w:val="0"/>
                <w:i w:val="0"/>
                <w:color w:val="000000"/>
                <w:sz w:val="14"/>
              </w:rPr>
              <w:t xml:space="preserve">01</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42.76</w:t>
            </w:r>
          </w:p>
        </w:tc>
        <w:tc>
          <w:tcPr>
            <w:tcW w:w="1160" w:type="dxa"/>
            <w:tcBorders/>
            <w:vAlign w:val="center"/>
          </w:tcPr>
          <w:p>
            <w:pPr>
              <w:jc w:val="right"/>
            </w:pPr>
            <w:r>
              <w:rPr>
                <w:rFonts w:ascii="宋体" w:eastAsia="宋体" w:hAnsi="宋体" w:cs="宋体"/>
                <w:b w:val="0"/>
                <w:i w:val="0"/>
                <w:color w:val="000000"/>
                <w:sz w:val="14"/>
              </w:rPr>
              <w:t xml:space="preserve">42.76</w:t>
            </w:r>
          </w:p>
        </w:tc>
        <w:tc>
          <w:tcPr>
            <w:tcW w:w="1160" w:type="dxa"/>
            <w:tcBorders/>
            <w:vAlign w:val="center"/>
          </w:tcPr>
          <w:p>
            <w:pPr>
              <w:jc w:val="right"/>
            </w:pPr>
            <w:r>
              <w:rPr>
                <w:rFonts w:ascii="宋体" w:eastAsia="宋体" w:hAnsi="宋体" w:cs="宋体"/>
                <w:b w:val="0"/>
                <w:i w:val="0"/>
                <w:color w:val="000000"/>
                <w:sz w:val="14"/>
              </w:rPr>
              <w:t xml:space="preserve">41.28</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1.48</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6.78</w:t>
            </w:r>
          </w:p>
        </w:tc>
        <w:tc>
          <w:tcPr>
            <w:tcW w:w="1160" w:type="dxa"/>
            <w:tcBorders/>
            <w:vAlign w:val="center"/>
          </w:tcPr>
          <w:p>
            <w:pPr>
              <w:jc w:val="right"/>
            </w:pPr>
            <w:r>
              <w:rPr>
                <w:rFonts w:ascii="宋体" w:eastAsia="宋体" w:hAnsi="宋体" w:cs="宋体"/>
                <w:b w:val="0"/>
                <w:i w:val="0"/>
                <w:color w:val="000000"/>
                <w:sz w:val="14"/>
              </w:rPr>
              <w:t xml:space="preserve">6.78</w:t>
            </w:r>
          </w:p>
        </w:tc>
        <w:tc>
          <w:tcPr>
            <w:tcW w:w="1160" w:type="dxa"/>
            <w:tcBorders/>
            <w:vAlign w:val="center"/>
          </w:tcPr>
          <w:p>
            <w:pPr>
              <w:jc w:val="right"/>
            </w:pPr>
            <w:r>
              <w:rPr>
                <w:rFonts w:ascii="宋体" w:eastAsia="宋体" w:hAnsi="宋体" w:cs="宋体"/>
                <w:b w:val="0"/>
                <w:i w:val="0"/>
                <w:color w:val="000000"/>
                <w:sz w:val="14"/>
              </w:rPr>
              <w:t xml:space="preserve">6.78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3.41</w:t>
            </w:r>
          </w:p>
        </w:tc>
        <w:tc>
          <w:tcPr>
            <w:tcW w:w="1160" w:type="dxa"/>
            <w:tcBorders/>
            <w:vAlign w:val="center"/>
          </w:tcPr>
          <w:p>
            <w:pPr>
              <w:jc w:val="right"/>
            </w:pPr>
            <w:r>
              <w:rPr>
                <w:rFonts w:ascii="宋体" w:eastAsia="宋体" w:hAnsi="宋体" w:cs="宋体"/>
                <w:b w:val="0"/>
                <w:i w:val="0"/>
                <w:color w:val="000000"/>
                <w:sz w:val="14"/>
              </w:rPr>
              <w:t xml:space="preserve">3.41</w:t>
            </w:r>
          </w:p>
        </w:tc>
        <w:tc>
          <w:tcPr>
            <w:tcW w:w="1160" w:type="dxa"/>
            <w:tcBorders/>
            <w:vAlign w:val="center"/>
          </w:tcPr>
          <w:p>
            <w:pPr>
              <w:jc w:val="right"/>
            </w:pPr>
            <w:r>
              <w:rPr>
                <w:rFonts w:ascii="宋体" w:eastAsia="宋体" w:hAnsi="宋体" w:cs="宋体"/>
                <w:b w:val="0"/>
                <w:i w:val="0"/>
                <w:color w:val="000000"/>
                <w:sz w:val="14"/>
              </w:rPr>
              <w:t xml:space="preserve">3.41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4.95</w:t>
            </w:r>
          </w:p>
        </w:tc>
        <w:tc>
          <w:tcPr>
            <w:tcW w:w="1160" w:type="dxa"/>
            <w:tcBorders/>
            <w:vAlign w:val="center"/>
          </w:tcPr>
          <w:p>
            <w:pPr>
              <w:jc w:val="right"/>
            </w:pPr>
            <w:r>
              <w:rPr>
                <w:rFonts w:ascii="宋体" w:eastAsia="宋体" w:hAnsi="宋体" w:cs="宋体"/>
                <w:b w:val="0"/>
                <w:i w:val="0"/>
                <w:color w:val="000000"/>
                <w:sz w:val="14"/>
              </w:rPr>
              <w:t xml:space="preserve">4.95</w:t>
            </w:r>
          </w:p>
        </w:tc>
        <w:tc>
          <w:tcPr>
            <w:tcW w:w="1160" w:type="dxa"/>
            <w:tcBorders/>
            <w:vAlign w:val="center"/>
          </w:tcPr>
          <w:p>
            <w:pPr>
              <w:jc w:val="right"/>
            </w:pPr>
            <w:r>
              <w:rPr>
                <w:rFonts w:ascii="宋体" w:eastAsia="宋体" w:hAnsi="宋体" w:cs="宋体"/>
                <w:b w:val="0"/>
                <w:i w:val="0"/>
                <w:color w:val="000000"/>
                <w:sz w:val="14"/>
              </w:rPr>
              <w:t xml:space="preserve">4.95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部门：陕州地坑院景区事务中心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57.90</w:t>
            </w:r>
          </w:p>
        </w:tc>
        <w:tc>
          <w:tcPr>
            <w:tcW w:w="1440" w:type="dxa"/>
            <w:tcBorders/>
            <w:vAlign w:val="center"/>
          </w:tcPr>
          <w:p>
            <w:pPr>
              <w:jc w:val="right"/>
            </w:pPr>
            <w:r>
              <w:rPr>
                <w:rFonts w:ascii="宋体" w:eastAsia="宋体" w:hAnsi="宋体" w:cs="宋体"/>
                <w:b w:val="0"/>
                <w:i w:val="0"/>
                <w:color w:val="000000"/>
                <w:sz w:val="17"/>
              </w:rPr>
              <w:t xml:space="preserve">56.42</w:t>
            </w:r>
          </w:p>
        </w:tc>
        <w:tc>
          <w:tcPr>
            <w:tcW w:w="1478" w:type="dxa"/>
            <w:tcBorders/>
            <w:vAlign w:val="center"/>
          </w:tcPr>
          <w:p>
            <w:pPr>
              <w:jc w:val="right"/>
            </w:pPr>
            <w:r>
              <w:rPr>
                <w:rFonts w:ascii="宋体" w:eastAsia="宋体" w:hAnsi="宋体" w:cs="宋体"/>
                <w:b w:val="0"/>
                <w:i w:val="0"/>
                <w:color w:val="000000"/>
                <w:sz w:val="17"/>
              </w:rPr>
              <w:t xml:space="preserve">1.48</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 </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38.16</w:t>
            </w:r>
          </w:p>
        </w:tc>
        <w:tc>
          <w:tcPr>
            <w:tcW w:w="1440" w:type="dxa"/>
            <w:tcBorders/>
            <w:vAlign w:val="center"/>
          </w:tcPr>
          <w:p>
            <w:pPr>
              <w:jc w:val="right"/>
            </w:pPr>
            <w:r>
              <w:rPr>
                <w:rFonts w:ascii="宋体" w:eastAsia="宋体" w:hAnsi="宋体" w:cs="宋体"/>
                <w:b w:val="0"/>
                <w:i w:val="0"/>
                <w:color w:val="000000"/>
                <w:sz w:val="17"/>
              </w:rPr>
              <w:t xml:space="preserve">38.16</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0.38</w:t>
            </w:r>
          </w:p>
        </w:tc>
        <w:tc>
          <w:tcPr>
            <w:tcW w:w="1440" w:type="dxa"/>
            <w:tcBorders/>
            <w:vAlign w:val="center"/>
          </w:tcPr>
          <w:p>
            <w:pPr>
              <w:jc w:val="right"/>
            </w:pPr>
            <w:r>
              <w:rPr>
                <w:rFonts w:ascii="宋体" w:eastAsia="宋体" w:hAnsi="宋体" w:cs="宋体"/>
                <w:b w:val="0"/>
                <w:i w:val="0"/>
                <w:color w:val="000000"/>
                <w:sz w:val="17"/>
              </w:rPr>
              <w:t xml:space="preserve">0.38</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30201</w:t>
            </w:r>
          </w:p>
        </w:tc>
        <w:tc>
          <w:tcPr>
            <w:tcW w:w="2400" w:type="dxa"/>
            <w:tcBorders/>
            <w:vAlign w:val="center"/>
          </w:tcPr>
          <w:p>
            <w:pPr>
              <w:jc w:val="left"/>
            </w:pPr>
            <w:r>
              <w:rPr>
                <w:rFonts w:ascii="宋体" w:eastAsia="宋体" w:hAnsi="宋体" w:cs="宋体"/>
                <w:b w:val="0"/>
                <w:i w:val="0"/>
                <w:color w:val="000000"/>
                <w:sz w:val="17"/>
              </w:rPr>
              <w:t xml:space="preserve">办公费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0.90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0.90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0.58</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0.58</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6.78</w:t>
            </w:r>
          </w:p>
        </w:tc>
        <w:tc>
          <w:tcPr>
            <w:tcW w:w="1440" w:type="dxa"/>
            <w:tcBorders/>
            <w:vAlign w:val="center"/>
          </w:tcPr>
          <w:p>
            <w:pPr>
              <w:jc w:val="right"/>
            </w:pPr>
            <w:r>
              <w:rPr>
                <w:rFonts w:ascii="宋体" w:eastAsia="宋体" w:hAnsi="宋体" w:cs="宋体"/>
                <w:b w:val="0"/>
                <w:i w:val="0"/>
                <w:color w:val="000000"/>
                <w:sz w:val="17"/>
              </w:rPr>
              <w:t xml:space="preserve">6.78</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3.41</w:t>
            </w:r>
          </w:p>
        </w:tc>
        <w:tc>
          <w:tcPr>
            <w:tcW w:w="1440" w:type="dxa"/>
            <w:tcBorders/>
            <w:vAlign w:val="center"/>
          </w:tcPr>
          <w:p>
            <w:pPr>
              <w:jc w:val="right"/>
            </w:pPr>
            <w:r>
              <w:rPr>
                <w:rFonts w:ascii="宋体" w:eastAsia="宋体" w:hAnsi="宋体" w:cs="宋体"/>
                <w:b w:val="0"/>
                <w:i w:val="0"/>
                <w:color w:val="000000"/>
                <w:sz w:val="17"/>
              </w:rPr>
              <w:t xml:space="preserve">3.41</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4.95</w:t>
            </w:r>
          </w:p>
        </w:tc>
        <w:tc>
          <w:tcPr>
            <w:tcW w:w="1440" w:type="dxa"/>
            <w:tcBorders/>
            <w:vAlign w:val="center"/>
          </w:tcPr>
          <w:p>
            <w:pPr>
              <w:jc w:val="right"/>
            </w:pPr>
            <w:r>
              <w:rPr>
                <w:rFonts w:ascii="宋体" w:eastAsia="宋体" w:hAnsi="宋体" w:cs="宋体"/>
                <w:b w:val="0"/>
                <w:i w:val="0"/>
                <w:color w:val="000000"/>
                <w:sz w:val="17"/>
              </w:rPr>
              <w:t xml:space="preserve">4.95</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部门：陕州地坑院景区事务中心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57.90</w:t>
            </w:r>
          </w:p>
        </w:tc>
        <w:tc>
          <w:tcPr>
            <w:tcW w:w="920" w:type="dxa"/>
            <w:tcBorders/>
            <w:vAlign w:val="center"/>
          </w:tcPr>
          <w:p>
            <w:pPr>
              <w:jc w:val="right"/>
            </w:pPr>
            <w:r>
              <w:rPr>
                <w:rFonts w:ascii="宋体" w:eastAsia="宋体" w:hAnsi="宋体" w:cs="宋体"/>
                <w:b w:val="0"/>
                <w:i w:val="0"/>
                <w:color w:val="000000"/>
                <w:sz w:val="11"/>
              </w:rPr>
              <w:t xml:space="preserve">57.90</w:t>
            </w:r>
          </w:p>
        </w:tc>
        <w:tc>
          <w:tcPr>
            <w:tcW w:w="920" w:type="dxa"/>
            <w:tcBorders/>
            <w:vAlign w:val="center"/>
          </w:tcPr>
          <w:p>
            <w:pPr>
              <w:jc w:val="right"/>
            </w:pPr>
            <w:r>
              <w:rPr>
                <w:rFonts w:ascii="宋体" w:eastAsia="宋体" w:hAnsi="宋体" w:cs="宋体"/>
                <w:b w:val="0"/>
                <w:i w:val="0"/>
                <w:color w:val="000000"/>
                <w:sz w:val="11"/>
              </w:rPr>
              <w:t xml:space="preserve">57.90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715</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陕州地坑院景区事务中心</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57.90</w:t>
            </w:r>
          </w:p>
        </w:tc>
        <w:tc>
          <w:tcPr>
            <w:tcW w:w="920" w:type="dxa"/>
            <w:tcBorders/>
            <w:vAlign w:val="center"/>
          </w:tcPr>
          <w:p>
            <w:pPr>
              <w:jc w:val="right"/>
            </w:pPr>
            <w:r>
              <w:rPr>
                <w:rFonts w:ascii="宋体" w:eastAsia="宋体" w:hAnsi="宋体" w:cs="宋体"/>
                <w:b w:val="0"/>
                <w:i w:val="0"/>
                <w:color w:val="000000"/>
                <w:sz w:val="11"/>
              </w:rPr>
              <w:t xml:space="preserve">57.90</w:t>
            </w:r>
          </w:p>
        </w:tc>
        <w:tc>
          <w:tcPr>
            <w:tcW w:w="920" w:type="dxa"/>
            <w:tcBorders/>
            <w:vAlign w:val="center"/>
          </w:tcPr>
          <w:p>
            <w:pPr>
              <w:jc w:val="right"/>
            </w:pPr>
            <w:r>
              <w:rPr>
                <w:rFonts w:ascii="宋体" w:eastAsia="宋体" w:hAnsi="宋体" w:cs="宋体"/>
                <w:b w:val="0"/>
                <w:i w:val="0"/>
                <w:color w:val="000000"/>
                <w:sz w:val="11"/>
              </w:rPr>
              <w:t xml:space="preserve">57.90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2.75</w:t>
            </w:r>
          </w:p>
        </w:tc>
        <w:tc>
          <w:tcPr>
            <w:tcW w:w="920" w:type="dxa"/>
            <w:tcBorders/>
            <w:vAlign w:val="center"/>
          </w:tcPr>
          <w:p>
            <w:pPr>
              <w:jc w:val="right"/>
            </w:pPr>
            <w:r>
              <w:rPr>
                <w:rFonts w:ascii="宋体" w:eastAsia="宋体" w:hAnsi="宋体" w:cs="宋体"/>
                <w:b w:val="0"/>
                <w:i w:val="0"/>
                <w:color w:val="000000"/>
                <w:sz w:val="11"/>
              </w:rPr>
              <w:t xml:space="preserve">2.75</w:t>
            </w:r>
          </w:p>
        </w:tc>
        <w:tc>
          <w:tcPr>
            <w:tcW w:w="920" w:type="dxa"/>
            <w:tcBorders/>
            <w:vAlign w:val="center"/>
          </w:tcPr>
          <w:p>
            <w:pPr>
              <w:jc w:val="right"/>
            </w:pPr>
            <w:r>
              <w:rPr>
                <w:rFonts w:ascii="宋体" w:eastAsia="宋体" w:hAnsi="宋体" w:cs="宋体"/>
                <w:b w:val="0"/>
                <w:i w:val="0"/>
                <w:color w:val="000000"/>
                <w:sz w:val="11"/>
              </w:rPr>
              <w:t xml:space="preserve">2.75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 </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38.16</w:t>
            </w:r>
          </w:p>
        </w:tc>
        <w:tc>
          <w:tcPr>
            <w:tcW w:w="920" w:type="dxa"/>
            <w:tcBorders/>
            <w:vAlign w:val="center"/>
          </w:tcPr>
          <w:p>
            <w:pPr>
              <w:jc w:val="right"/>
            </w:pPr>
            <w:r>
              <w:rPr>
                <w:rFonts w:ascii="宋体" w:eastAsia="宋体" w:hAnsi="宋体" w:cs="宋体"/>
                <w:b w:val="0"/>
                <w:i w:val="0"/>
                <w:color w:val="000000"/>
                <w:sz w:val="11"/>
              </w:rPr>
              <w:t xml:space="preserve">38.16</w:t>
            </w:r>
          </w:p>
        </w:tc>
        <w:tc>
          <w:tcPr>
            <w:tcW w:w="920" w:type="dxa"/>
            <w:tcBorders/>
            <w:vAlign w:val="center"/>
          </w:tcPr>
          <w:p>
            <w:pPr>
              <w:jc w:val="right"/>
            </w:pPr>
            <w:r>
              <w:rPr>
                <w:rFonts w:ascii="宋体" w:eastAsia="宋体" w:hAnsi="宋体" w:cs="宋体"/>
                <w:b w:val="0"/>
                <w:i w:val="0"/>
                <w:color w:val="000000"/>
                <w:sz w:val="11"/>
              </w:rPr>
              <w:t xml:space="preserve">38.16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其他社会保障缴纳</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0.38</w:t>
            </w:r>
          </w:p>
        </w:tc>
        <w:tc>
          <w:tcPr>
            <w:tcW w:w="920" w:type="dxa"/>
            <w:tcBorders/>
            <w:vAlign w:val="center"/>
          </w:tcPr>
          <w:p>
            <w:pPr>
              <w:jc w:val="right"/>
            </w:pPr>
            <w:r>
              <w:rPr>
                <w:rFonts w:ascii="宋体" w:eastAsia="宋体" w:hAnsi="宋体" w:cs="宋体"/>
                <w:b w:val="0"/>
                <w:i w:val="0"/>
                <w:color w:val="000000"/>
                <w:sz w:val="11"/>
              </w:rPr>
              <w:t xml:space="preserve">0.38</w:t>
            </w:r>
          </w:p>
        </w:tc>
        <w:tc>
          <w:tcPr>
            <w:tcW w:w="920" w:type="dxa"/>
            <w:tcBorders/>
            <w:vAlign w:val="center"/>
          </w:tcPr>
          <w:p>
            <w:pPr>
              <w:jc w:val="right"/>
            </w:pPr>
            <w:r>
              <w:rPr>
                <w:rFonts w:ascii="宋体" w:eastAsia="宋体" w:hAnsi="宋体" w:cs="宋体"/>
                <w:b w:val="0"/>
                <w:i w:val="0"/>
                <w:color w:val="000000"/>
                <w:sz w:val="11"/>
              </w:rPr>
              <w:t xml:space="preserve">0.38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0.90</w:t>
            </w:r>
          </w:p>
        </w:tc>
        <w:tc>
          <w:tcPr>
            <w:tcW w:w="920" w:type="dxa"/>
            <w:tcBorders/>
            <w:vAlign w:val="center"/>
          </w:tcPr>
          <w:p>
            <w:pPr>
              <w:jc w:val="right"/>
            </w:pPr>
            <w:r>
              <w:rPr>
                <w:rFonts w:ascii="宋体" w:eastAsia="宋体" w:hAnsi="宋体" w:cs="宋体"/>
                <w:b w:val="0"/>
                <w:i w:val="0"/>
                <w:color w:val="000000"/>
                <w:sz w:val="11"/>
              </w:rPr>
              <w:t xml:space="preserve">0.90</w:t>
            </w:r>
          </w:p>
        </w:tc>
        <w:tc>
          <w:tcPr>
            <w:tcW w:w="920" w:type="dxa"/>
            <w:tcBorders/>
            <w:vAlign w:val="center"/>
          </w:tcPr>
          <w:p>
            <w:pPr>
              <w:jc w:val="right"/>
            </w:pPr>
            <w:r>
              <w:rPr>
                <w:rFonts w:ascii="宋体" w:eastAsia="宋体" w:hAnsi="宋体" w:cs="宋体"/>
                <w:b w:val="0"/>
                <w:i w:val="0"/>
                <w:color w:val="000000"/>
                <w:sz w:val="11"/>
              </w:rPr>
              <w:t xml:space="preserve">0.90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0.58</w:t>
            </w:r>
          </w:p>
        </w:tc>
        <w:tc>
          <w:tcPr>
            <w:tcW w:w="920" w:type="dxa"/>
            <w:tcBorders/>
            <w:vAlign w:val="center"/>
          </w:tcPr>
          <w:p>
            <w:pPr>
              <w:jc w:val="right"/>
            </w:pPr>
            <w:r>
              <w:rPr>
                <w:rFonts w:ascii="宋体" w:eastAsia="宋体" w:hAnsi="宋体" w:cs="宋体"/>
                <w:b w:val="0"/>
                <w:i w:val="0"/>
                <w:color w:val="000000"/>
                <w:sz w:val="11"/>
              </w:rPr>
              <w:t xml:space="preserve">0.58</w:t>
            </w:r>
          </w:p>
        </w:tc>
        <w:tc>
          <w:tcPr>
            <w:tcW w:w="920" w:type="dxa"/>
            <w:tcBorders/>
            <w:vAlign w:val="center"/>
          </w:tcPr>
          <w:p>
            <w:pPr>
              <w:jc w:val="right"/>
            </w:pPr>
            <w:r>
              <w:rPr>
                <w:rFonts w:ascii="宋体" w:eastAsia="宋体" w:hAnsi="宋体" w:cs="宋体"/>
                <w:b w:val="0"/>
                <w:i w:val="0"/>
                <w:color w:val="000000"/>
                <w:sz w:val="11"/>
              </w:rPr>
              <w:t xml:space="preserve">0.58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机关事业单位基本养老保险缴纳</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6.78</w:t>
            </w:r>
          </w:p>
        </w:tc>
        <w:tc>
          <w:tcPr>
            <w:tcW w:w="920" w:type="dxa"/>
            <w:tcBorders/>
            <w:vAlign w:val="center"/>
          </w:tcPr>
          <w:p>
            <w:pPr>
              <w:jc w:val="right"/>
            </w:pPr>
            <w:r>
              <w:rPr>
                <w:rFonts w:ascii="宋体" w:eastAsia="宋体" w:hAnsi="宋体" w:cs="宋体"/>
                <w:b w:val="0"/>
                <w:i w:val="0"/>
                <w:color w:val="000000"/>
                <w:sz w:val="11"/>
              </w:rPr>
              <w:t xml:space="preserve">6.78</w:t>
            </w:r>
          </w:p>
        </w:tc>
        <w:tc>
          <w:tcPr>
            <w:tcW w:w="920" w:type="dxa"/>
            <w:tcBorders/>
            <w:vAlign w:val="center"/>
          </w:tcPr>
          <w:p>
            <w:pPr>
              <w:jc w:val="right"/>
            </w:pPr>
            <w:r>
              <w:rPr>
                <w:rFonts w:ascii="宋体" w:eastAsia="宋体" w:hAnsi="宋体" w:cs="宋体"/>
                <w:b w:val="0"/>
                <w:i w:val="0"/>
                <w:color w:val="000000"/>
                <w:sz w:val="11"/>
              </w:rPr>
              <w:t xml:space="preserve">6.78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职工基本医疗保险缴纳</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3.41</w:t>
            </w:r>
          </w:p>
        </w:tc>
        <w:tc>
          <w:tcPr>
            <w:tcW w:w="920" w:type="dxa"/>
            <w:tcBorders/>
            <w:vAlign w:val="center"/>
          </w:tcPr>
          <w:p>
            <w:pPr>
              <w:jc w:val="right"/>
            </w:pPr>
            <w:r>
              <w:rPr>
                <w:rFonts w:ascii="宋体" w:eastAsia="宋体" w:hAnsi="宋体" w:cs="宋体"/>
                <w:b w:val="0"/>
                <w:i w:val="0"/>
                <w:color w:val="000000"/>
                <w:sz w:val="11"/>
              </w:rPr>
              <w:t xml:space="preserve">3.41</w:t>
            </w:r>
          </w:p>
        </w:tc>
        <w:tc>
          <w:tcPr>
            <w:tcW w:w="920" w:type="dxa"/>
            <w:tcBorders/>
            <w:vAlign w:val="center"/>
          </w:tcPr>
          <w:p>
            <w:pPr>
              <w:jc w:val="right"/>
            </w:pPr>
            <w:r>
              <w:rPr>
                <w:rFonts w:ascii="宋体" w:eastAsia="宋体" w:hAnsi="宋体" w:cs="宋体"/>
                <w:b w:val="0"/>
                <w:i w:val="0"/>
                <w:color w:val="000000"/>
                <w:sz w:val="11"/>
              </w:rPr>
              <w:t xml:space="preserve">3.41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4.95</w:t>
            </w:r>
          </w:p>
        </w:tc>
        <w:tc>
          <w:tcPr>
            <w:tcW w:w="920" w:type="dxa"/>
            <w:tcBorders/>
            <w:vAlign w:val="center"/>
          </w:tcPr>
          <w:p>
            <w:pPr>
              <w:jc w:val="right"/>
            </w:pPr>
            <w:r>
              <w:rPr>
                <w:rFonts w:ascii="宋体" w:eastAsia="宋体" w:hAnsi="宋体" w:cs="宋体"/>
                <w:b w:val="0"/>
                <w:i w:val="0"/>
                <w:color w:val="000000"/>
                <w:sz w:val="11"/>
              </w:rPr>
              <w:t xml:space="preserve">4.95</w:t>
            </w:r>
          </w:p>
        </w:tc>
        <w:tc>
          <w:tcPr>
            <w:tcW w:w="920" w:type="dxa"/>
            <w:tcBorders/>
            <w:vAlign w:val="center"/>
          </w:tcPr>
          <w:p>
            <w:pPr>
              <w:jc w:val="right"/>
            </w:pPr>
            <w:r>
              <w:rPr>
                <w:rFonts w:ascii="宋体" w:eastAsia="宋体" w:hAnsi="宋体" w:cs="宋体"/>
                <w:b w:val="0"/>
                <w:i w:val="0"/>
                <w:color w:val="000000"/>
                <w:sz w:val="11"/>
              </w:rPr>
              <w:t xml:space="preserve">4.95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部门：陕州地坑院景区事务中心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58" w:type="dxa"/>
            <w:tcBorders/>
            <w:vAlign w:val="center"/>
          </w:tcPr>
          <w:p>
            <w:pP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21"/>
          <w:szCs w:val="21"/>
          <w:lang w:val="en-US" w:eastAsia="zh-CN"/>
        </w:rPr>
        <w:t xml:space="preserve">注:没有“三公”经费预算安排的单位，本表无数据。</w:t>
      </w: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部门：陕州地坑院景区事务中心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部门：陕州地坑院景区事务中心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部门：陕州地坑院景区事务中心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部门：陕州地坑院景区事务中心</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Style w:val="NormalTable"/>
        <w:tblW w:w="5000" w:type="pct"/>
        <w:tblLook w:val="04A0" w:firstRow="1" w:lastRow="0" w:firstColumn="1" w:lastColumn="0" w:noHBand="0" w:noVBand="1"/>
      </w:tblPr>
      <w:tblGrid>
        <w:gridCol w:w="1347"/>
        <w:gridCol w:w="1225"/>
        <w:gridCol w:w="652"/>
        <w:gridCol w:w="652"/>
        <w:gridCol w:w="652"/>
        <w:gridCol w:w="652"/>
        <w:gridCol w:w="1236"/>
        <w:gridCol w:w="652"/>
        <w:gridCol w:w="1301"/>
        <w:gridCol w:w="652"/>
        <w:gridCol w:w="1247"/>
        <w:gridCol w:w="1335"/>
        <w:gridCol w:w="1247"/>
        <w:gridCol w:w="1324"/>
      </w:tblGrid>
      <w:tr w:rsidTr="00E7366B">
        <w:trPr>
          <w:trHeight w:val="285"/>
        </w:trPr>
        <w:tc>
          <w:tcPr>
            <w:tcW w:w="5000" w:type="pct"/>
            <w:gridSpan w:val="14"/>
            <w:tcBorders>
              <w:top w:val="nil"/>
              <w:left w:val="nil"/>
              <w:bottom w:val="nil"/>
              <w:right w:val="nil"/>
            </w:tcBorders>
            <w:shd w:val="clear" w:color="auto" w:fill="auto"/>
            <w:vAlign w:val="center"/>
            <w:hideMark/>
          </w:tcPr>
          <w:p>
            <w:pPr>
              <w:pStyle w:val="Normal_e82f894b-5701-4b07-88c1-df29af1f1591"/>
              <w:widowControl/>
              <w:jc w:val="right"/>
              <w:rPr>
                <w:rFonts w:ascii="宋体" w:eastAsia="宋体" w:hAnsi="宋体" w:cs="宋体"/>
                <w:kern w:val="0"/>
                <w:sz w:val="18"/>
                <w:szCs w:val="18"/>
              </w:rPr>
            </w:pPr>
            <w:r w:rsidRPr="00E7366B">
              <w:rPr>
                <w:rFonts w:ascii="宋体" w:eastAsia="宋体" w:hAnsi="宋体" w:cs="宋体" w:hint="eastAsia"/>
                <w:kern w:val="0"/>
                <w:sz w:val="18"/>
                <w:szCs w:val="18"/>
              </w:rPr>
              <w:t xml:space="preserve">预算1</w:t>
            </w:r>
            <w:r>
              <w:rPr>
                <w:rFonts w:ascii="宋体" w:eastAsia="宋体" w:hAnsi="宋体" w:cs="宋体" w:hint="eastAsia"/>
                <w:kern w:val="0"/>
                <w:sz w:val="18"/>
                <w:szCs w:val="18"/>
              </w:rPr>
              <w:t xml:space="preserve">1</w:t>
            </w:r>
            <w:r w:rsidRPr="00E7366B">
              <w:rPr>
                <w:rFonts w:ascii="宋体" w:eastAsia="宋体" w:hAnsi="宋体" w:cs="宋体" w:hint="eastAsia"/>
                <w:kern w:val="0"/>
                <w:sz w:val="18"/>
                <w:szCs w:val="18"/>
              </w:rPr>
              <w:t xml:space="preserve">表</w:t>
            </w:r>
          </w:p>
        </w:tc>
      </w:tr>
      <w:tr w:rsidTr="00E7366B">
        <w:trPr>
          <w:trHeight w:val="570"/>
        </w:trPr>
        <w:tc>
          <w:tcPr>
            <w:tcW w:w="5000" w:type="pct"/>
            <w:gridSpan w:val="14"/>
            <w:tcBorders>
              <w:top w:val="nil"/>
              <w:left w:val="nil"/>
              <w:bottom w:val="nil"/>
              <w:right w:val="nil"/>
            </w:tcBorders>
            <w:shd w:val="clear" w:color="auto" w:fill="auto"/>
            <w:vAlign w:val="center"/>
            <w:hideMark/>
          </w:tcPr>
          <w:p>
            <w:pPr>
              <w:pStyle w:val="Normal_e82f894b-5701-4b07-88c1-df29af1f1591"/>
              <w:widowControl/>
              <w:jc w:val="center"/>
              <w:rPr>
                <w:rFonts w:ascii="宋体" w:eastAsia="宋体" w:hAnsi="宋体" w:cs="宋体"/>
                <w:b/>
                <w:bCs/>
                <w:kern w:val="0"/>
                <w:sz w:val="38"/>
                <w:szCs w:val="38"/>
              </w:rPr>
            </w:pPr>
            <w:r w:rsidRPr="00E7366B">
              <w:rPr>
                <w:rFonts w:ascii="宋体" w:eastAsia="宋体" w:hAnsi="宋体" w:cs="宋体" w:hint="eastAsia"/>
                <w:b/>
                <w:bCs/>
                <w:kern w:val="0"/>
                <w:sz w:val="38"/>
                <w:szCs w:val="38"/>
              </w:rPr>
              <w:t xml:space="preserve">2024年部门预算项目绩效目标汇总表</w:t>
            </w:r>
          </w:p>
        </w:tc>
      </w:tr>
      <w:tr w:rsidTr="00E7366B">
        <w:trPr>
          <w:trHeight w:val="285"/>
        </w:trPr>
        <w:tc>
          <w:tcPr>
            <w:tcW w:w="5000" w:type="pct"/>
            <w:gridSpan w:val="14"/>
            <w:tcBorders>
              <w:top w:val="nil"/>
              <w:left w:val="nil"/>
              <w:bottom w:val="nil"/>
              <w:right w:val="nil"/>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E7366B">
              <w:rPr>
                <w:rFonts w:ascii="宋体" w:eastAsia="宋体" w:hAnsi="宋体" w:cs="宋体" w:hint="eastAsia"/>
                <w:kern w:val="0"/>
                <w:sz w:val="18"/>
                <w:szCs w:val="18"/>
              </w:rPr>
              <w:t xml:space="preserve">部门名称：陕州地坑院景区事务中心</w:t>
            </w:r>
          </w:p>
        </w:tc>
      </w:tr>
      <w:tr w:rsidTr="00E7366B">
        <w:trPr>
          <w:trHeight w:val="285"/>
        </w:trPr>
        <w:tc>
          <w:tcPr>
            <w:tcW w:w="4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E7366B">
              <w:rPr>
                <w:rFonts w:ascii="宋体" w:eastAsia="宋体" w:hAnsi="宋体" w:cs="宋体" w:hint="eastAsia"/>
                <w:kern w:val="0"/>
                <w:sz w:val="18"/>
                <w:szCs w:val="18"/>
              </w:rPr>
              <w:t xml:space="preserve">单位编码（项目编码）</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E7366B">
              <w:rPr>
                <w:rFonts w:ascii="宋体" w:eastAsia="宋体" w:hAnsi="宋体" w:cs="宋体" w:hint="eastAsia"/>
                <w:kern w:val="0"/>
                <w:sz w:val="18"/>
                <w:szCs w:val="18"/>
              </w:rPr>
              <w:t xml:space="preserve">项目单位 （项目名称）</w:t>
            </w:r>
          </w:p>
        </w:tc>
        <w:tc>
          <w:tcPr>
            <w:tcW w:w="918"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E7366B">
              <w:rPr>
                <w:rFonts w:ascii="宋体" w:eastAsia="宋体" w:hAnsi="宋体" w:cs="宋体" w:hint="eastAsia"/>
                <w:kern w:val="0"/>
                <w:sz w:val="18"/>
                <w:szCs w:val="18"/>
              </w:rPr>
              <w:t xml:space="preserve">项目金额（万元）</w:t>
            </w:r>
          </w:p>
        </w:tc>
        <w:tc>
          <w:tcPr>
            <w:tcW w:w="3175" w:type="pct"/>
            <w:gridSpan w:val="8"/>
            <w:tcBorders>
              <w:top w:val="single" w:sz="4" w:space="0" w:color="000000"/>
              <w:left w:val="nil"/>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E7366B">
              <w:rPr>
                <w:rFonts w:ascii="宋体" w:eastAsia="宋体" w:hAnsi="宋体" w:cs="宋体" w:hint="eastAsia"/>
                <w:kern w:val="0"/>
                <w:sz w:val="18"/>
                <w:szCs w:val="18"/>
              </w:rPr>
              <w:t xml:space="preserve">绩效目标</w:t>
            </w:r>
          </w:p>
        </w:tc>
      </w:tr>
      <w:tr w:rsidTr="00E7366B">
        <w:trPr>
          <w:trHeight w:val="338"/>
        </w:trPr>
        <w:tc>
          <w:tcPr>
            <w:tcW w:w="475" w:type="pct"/>
            <w:vMerge/>
            <w:tcBorders>
              <w:top w:val="single" w:sz="4" w:space="0" w:color="000000"/>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432" w:type="pct"/>
            <w:vMerge/>
            <w:tcBorders>
              <w:top w:val="single" w:sz="4" w:space="0" w:color="000000"/>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918" w:type="pct"/>
            <w:gridSpan w:val="4"/>
            <w:vMerge/>
            <w:tcBorders>
              <w:top w:val="single" w:sz="4" w:space="0" w:color="000000"/>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665"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E7366B">
              <w:rPr>
                <w:rFonts w:ascii="宋体" w:eastAsia="宋体" w:hAnsi="宋体" w:cs="宋体" w:hint="eastAsia"/>
                <w:kern w:val="0"/>
                <w:sz w:val="18"/>
                <w:szCs w:val="18"/>
              </w:rPr>
              <w:t xml:space="preserve">成本指标  </w:t>
            </w:r>
          </w:p>
        </w:tc>
        <w:tc>
          <w:tcPr>
            <w:tcW w:w="689"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E7366B">
              <w:rPr>
                <w:rFonts w:ascii="宋体" w:eastAsia="宋体" w:hAnsi="宋体" w:cs="宋体" w:hint="eastAsia"/>
                <w:kern w:val="0"/>
                <w:sz w:val="18"/>
                <w:szCs w:val="18"/>
              </w:rPr>
              <w:t xml:space="preserve">产出指标  </w:t>
            </w:r>
          </w:p>
        </w:tc>
        <w:tc>
          <w:tcPr>
            <w:tcW w:w="911"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E7366B">
              <w:rPr>
                <w:rFonts w:ascii="宋体" w:eastAsia="宋体" w:hAnsi="宋体" w:cs="宋体" w:hint="eastAsia"/>
                <w:kern w:val="0"/>
                <w:sz w:val="18"/>
                <w:szCs w:val="18"/>
              </w:rPr>
              <w:t xml:space="preserve">效益指标  </w:t>
            </w:r>
          </w:p>
        </w:tc>
        <w:tc>
          <w:tcPr>
            <w:tcW w:w="911"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E7366B">
              <w:rPr>
                <w:rFonts w:ascii="宋体" w:eastAsia="宋体" w:hAnsi="宋体" w:cs="宋体" w:hint="eastAsia"/>
                <w:kern w:val="0"/>
                <w:sz w:val="18"/>
                <w:szCs w:val="18"/>
              </w:rPr>
              <w:t xml:space="preserve">满意度指标  </w:t>
            </w:r>
          </w:p>
        </w:tc>
      </w:tr>
      <w:tr w:rsidTr="00E7366B">
        <w:trPr>
          <w:trHeight w:val="454"/>
        </w:trPr>
        <w:tc>
          <w:tcPr>
            <w:tcW w:w="475" w:type="pct"/>
            <w:vMerge/>
            <w:tcBorders>
              <w:top w:val="single" w:sz="4" w:space="0" w:color="000000"/>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432" w:type="pct"/>
            <w:vMerge/>
            <w:tcBorders>
              <w:top w:val="single" w:sz="4" w:space="0" w:color="000000"/>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230"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E7366B">
              <w:rPr>
                <w:rFonts w:ascii="宋体" w:eastAsia="宋体" w:hAnsi="宋体" w:cs="宋体" w:hint="eastAsia"/>
                <w:kern w:val="0"/>
                <w:sz w:val="18"/>
                <w:szCs w:val="18"/>
              </w:rPr>
              <w:t xml:space="preserve">资金总额</w:t>
            </w:r>
          </w:p>
        </w:tc>
        <w:tc>
          <w:tcPr>
            <w:tcW w:w="230"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E7366B">
              <w:rPr>
                <w:rFonts w:ascii="宋体" w:eastAsia="宋体" w:hAnsi="宋体" w:cs="宋体" w:hint="eastAsia"/>
                <w:kern w:val="0"/>
                <w:sz w:val="18"/>
                <w:szCs w:val="18"/>
              </w:rPr>
              <w:t xml:space="preserve">政府预算资金</w:t>
            </w:r>
          </w:p>
        </w:tc>
        <w:tc>
          <w:tcPr>
            <w:tcW w:w="230"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E7366B">
              <w:rPr>
                <w:rFonts w:ascii="宋体" w:eastAsia="宋体" w:hAnsi="宋体" w:cs="宋体" w:hint="eastAsia"/>
                <w:kern w:val="0"/>
                <w:sz w:val="18"/>
                <w:szCs w:val="18"/>
              </w:rPr>
              <w:t xml:space="preserve">财政专户管理资金</w:t>
            </w:r>
          </w:p>
        </w:tc>
        <w:tc>
          <w:tcPr>
            <w:tcW w:w="230"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E7366B">
              <w:rPr>
                <w:rFonts w:ascii="宋体" w:eastAsia="宋体" w:hAnsi="宋体" w:cs="宋体" w:hint="eastAsia"/>
                <w:kern w:val="0"/>
                <w:sz w:val="18"/>
                <w:szCs w:val="18"/>
              </w:rPr>
              <w:t xml:space="preserve">单位资金</w:t>
            </w:r>
          </w:p>
        </w:tc>
        <w:tc>
          <w:tcPr>
            <w:tcW w:w="436"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E7366B">
              <w:rPr>
                <w:rFonts w:ascii="宋体" w:eastAsia="宋体" w:hAnsi="宋体" w:cs="宋体" w:hint="eastAsia"/>
                <w:kern w:val="0"/>
                <w:sz w:val="18"/>
                <w:szCs w:val="18"/>
              </w:rPr>
              <w:t xml:space="preserve">三级指标</w:t>
            </w:r>
          </w:p>
        </w:tc>
        <w:tc>
          <w:tcPr>
            <w:tcW w:w="230"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E7366B">
              <w:rPr>
                <w:rFonts w:ascii="宋体" w:eastAsia="宋体" w:hAnsi="宋体" w:cs="宋体" w:hint="eastAsia"/>
                <w:kern w:val="0"/>
                <w:sz w:val="18"/>
                <w:szCs w:val="18"/>
              </w:rPr>
              <w:t xml:space="preserve">指标值</w:t>
            </w:r>
          </w:p>
        </w:tc>
        <w:tc>
          <w:tcPr>
            <w:tcW w:w="459"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E7366B">
              <w:rPr>
                <w:rFonts w:ascii="宋体" w:eastAsia="宋体" w:hAnsi="宋体" w:cs="宋体" w:hint="eastAsia"/>
                <w:kern w:val="0"/>
                <w:sz w:val="18"/>
                <w:szCs w:val="18"/>
              </w:rPr>
              <w:t xml:space="preserve">三级指标</w:t>
            </w:r>
          </w:p>
        </w:tc>
        <w:tc>
          <w:tcPr>
            <w:tcW w:w="230"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E7366B">
              <w:rPr>
                <w:rFonts w:ascii="宋体" w:eastAsia="宋体" w:hAnsi="宋体" w:cs="宋体" w:hint="eastAsia"/>
                <w:kern w:val="0"/>
                <w:sz w:val="18"/>
                <w:szCs w:val="18"/>
              </w:rPr>
              <w:t xml:space="preserve">指标值</w:t>
            </w:r>
          </w:p>
        </w:tc>
        <w:tc>
          <w:tcPr>
            <w:tcW w:w="440"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E7366B">
              <w:rPr>
                <w:rFonts w:ascii="宋体" w:eastAsia="宋体" w:hAnsi="宋体" w:cs="宋体" w:hint="eastAsia"/>
                <w:kern w:val="0"/>
                <w:sz w:val="18"/>
                <w:szCs w:val="18"/>
              </w:rPr>
              <w:t xml:space="preserve">三级指标</w:t>
            </w:r>
          </w:p>
        </w:tc>
        <w:tc>
          <w:tcPr>
            <w:tcW w:w="471"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E7366B">
              <w:rPr>
                <w:rFonts w:ascii="宋体" w:eastAsia="宋体" w:hAnsi="宋体" w:cs="宋体" w:hint="eastAsia"/>
                <w:kern w:val="0"/>
                <w:sz w:val="18"/>
                <w:szCs w:val="18"/>
              </w:rPr>
              <w:t xml:space="preserve">指标值</w:t>
            </w:r>
          </w:p>
        </w:tc>
        <w:tc>
          <w:tcPr>
            <w:tcW w:w="440"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E7366B">
              <w:rPr>
                <w:rFonts w:ascii="宋体" w:eastAsia="宋体" w:hAnsi="宋体" w:cs="宋体" w:hint="eastAsia"/>
                <w:kern w:val="0"/>
                <w:sz w:val="18"/>
                <w:szCs w:val="18"/>
              </w:rPr>
              <w:t xml:space="preserve">三级指标</w:t>
            </w:r>
          </w:p>
        </w:tc>
        <w:tc>
          <w:tcPr>
            <w:tcW w:w="471"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E7366B">
              <w:rPr>
                <w:rFonts w:ascii="宋体" w:eastAsia="宋体" w:hAnsi="宋体" w:cs="宋体" w:hint="eastAsia"/>
                <w:kern w:val="0"/>
                <w:sz w:val="18"/>
                <w:szCs w:val="18"/>
              </w:rPr>
              <w:t xml:space="preserve">指标值</w:t>
            </w:r>
          </w:p>
        </w:tc>
      </w:tr>
      <w:tr w:rsidTr="00E7366B">
        <w:trPr>
          <w:trHeight w:val="285"/>
        </w:trPr>
        <w:tc>
          <w:tcPr>
            <w:tcW w:w="475" w:type="pct"/>
            <w:tcBorders>
              <w:top w:val="nil"/>
              <w:left w:val="single" w:sz="4" w:space="0" w:color="000000"/>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E7366B">
              <w:rPr>
                <w:rFonts w:ascii="宋体" w:eastAsia="宋体" w:hAnsi="宋体" w:cs="宋体" w:hint="eastAsia"/>
                <w:kern w:val="0"/>
                <w:sz w:val="18"/>
                <w:szCs w:val="18"/>
              </w:rPr>
              <w:t xml:space="preserve">　</w:t>
            </w:r>
            <w:r>
              <w:rPr>
                <w:rFonts w:ascii="宋体" w:eastAsia="宋体" w:hAnsi="宋体" w:cs="宋体" w:hint="eastAsia"/>
                <w:kern w:val="0"/>
                <w:sz w:val="18"/>
                <w:szCs w:val="18"/>
              </w:rPr>
              <w:t xml:space="preserve">无</w:t>
            </w:r>
          </w:p>
        </w:tc>
        <w:tc>
          <w:tcPr>
            <w:tcW w:w="432"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E7366B">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right"/>
              <w:rPr>
                <w:rFonts w:ascii="宋体" w:eastAsia="宋体" w:hAnsi="宋体" w:cs="宋体"/>
                <w:kern w:val="0"/>
                <w:sz w:val="18"/>
                <w:szCs w:val="18"/>
              </w:rPr>
            </w:pPr>
            <w:r w:rsidRPr="00E7366B">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right"/>
              <w:rPr>
                <w:rFonts w:ascii="宋体" w:eastAsia="宋体" w:hAnsi="宋体" w:cs="宋体"/>
                <w:kern w:val="0"/>
                <w:sz w:val="18"/>
                <w:szCs w:val="18"/>
              </w:rPr>
            </w:pPr>
            <w:r w:rsidRPr="00E7366B">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right"/>
              <w:rPr>
                <w:rFonts w:ascii="宋体" w:eastAsia="宋体" w:hAnsi="宋体" w:cs="宋体"/>
                <w:kern w:val="0"/>
                <w:sz w:val="18"/>
                <w:szCs w:val="18"/>
              </w:rPr>
            </w:pPr>
            <w:r w:rsidRPr="00E7366B">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right"/>
              <w:rPr>
                <w:rFonts w:ascii="宋体" w:eastAsia="宋体" w:hAnsi="宋体" w:cs="宋体"/>
                <w:kern w:val="0"/>
                <w:sz w:val="18"/>
                <w:szCs w:val="18"/>
              </w:rPr>
            </w:pPr>
            <w:r w:rsidRPr="00E7366B">
              <w:rPr>
                <w:rFonts w:ascii="宋体" w:eastAsia="宋体" w:hAnsi="宋体" w:cs="宋体" w:hint="eastAsia"/>
                <w:kern w:val="0"/>
                <w:sz w:val="18"/>
                <w:szCs w:val="18"/>
              </w:rPr>
              <w:t xml:space="preserve">　</w:t>
            </w:r>
          </w:p>
        </w:tc>
        <w:tc>
          <w:tcPr>
            <w:tcW w:w="436"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E7366B">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E7366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E7366B">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E7366B">
              <w:rPr>
                <w:rFonts w:ascii="宋体" w:eastAsia="宋体" w:hAnsi="宋体" w:cs="宋体" w:hint="eastAsia"/>
                <w:kern w:val="0"/>
                <w:sz w:val="18"/>
                <w:szCs w:val="18"/>
              </w:rPr>
              <w:t xml:space="preserve">　</w:t>
            </w:r>
          </w:p>
        </w:tc>
        <w:tc>
          <w:tcPr>
            <w:tcW w:w="440"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E7366B">
              <w:rPr>
                <w:rFonts w:ascii="宋体" w:eastAsia="宋体" w:hAnsi="宋体" w:cs="宋体" w:hint="eastAsia"/>
                <w:kern w:val="0"/>
                <w:sz w:val="18"/>
                <w:szCs w:val="18"/>
              </w:rPr>
              <w:t xml:space="preserve">　</w:t>
            </w:r>
          </w:p>
        </w:tc>
        <w:tc>
          <w:tcPr>
            <w:tcW w:w="471"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E7366B">
              <w:rPr>
                <w:rFonts w:ascii="宋体" w:eastAsia="宋体" w:hAnsi="宋体" w:cs="宋体" w:hint="eastAsia"/>
                <w:kern w:val="0"/>
                <w:sz w:val="18"/>
                <w:szCs w:val="18"/>
              </w:rPr>
              <w:t xml:space="preserve">　</w:t>
            </w:r>
          </w:p>
        </w:tc>
        <w:tc>
          <w:tcPr>
            <w:tcW w:w="440"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E7366B">
              <w:rPr>
                <w:rFonts w:ascii="宋体" w:eastAsia="宋体" w:hAnsi="宋体" w:cs="宋体" w:hint="eastAsia"/>
                <w:kern w:val="0"/>
                <w:sz w:val="18"/>
                <w:szCs w:val="18"/>
              </w:rPr>
              <w:t xml:space="preserve">　</w:t>
            </w:r>
          </w:p>
        </w:tc>
        <w:tc>
          <w:tcPr>
            <w:tcW w:w="471"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E7366B">
              <w:rPr>
                <w:rFonts w:ascii="宋体" w:eastAsia="宋体" w:hAnsi="宋体" w:cs="宋体" w:hint="eastAsia"/>
                <w:kern w:val="0"/>
                <w:sz w:val="18"/>
                <w:szCs w:val="18"/>
              </w:rPr>
              <w:t xml:space="preserve">　</w:t>
            </w:r>
          </w:p>
        </w:tc>
      </w:tr>
      <w:tr w:rsidTr="00E7366B">
        <w:trPr>
          <w:trHeight w:val="285"/>
        </w:trPr>
        <w:tc>
          <w:tcPr>
            <w:tcW w:w="475" w:type="pct"/>
            <w:tcBorders>
              <w:top w:val="nil"/>
              <w:left w:val="single" w:sz="4" w:space="0" w:color="000000"/>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E7366B">
              <w:rPr>
                <w:rFonts w:ascii="宋体" w:eastAsia="宋体" w:hAnsi="宋体" w:cs="宋体" w:hint="eastAsia"/>
                <w:kern w:val="0"/>
                <w:sz w:val="18"/>
                <w:szCs w:val="18"/>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E7366B">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right"/>
              <w:rPr>
                <w:rFonts w:ascii="宋体" w:eastAsia="宋体" w:hAnsi="宋体" w:cs="宋体"/>
                <w:kern w:val="0"/>
                <w:sz w:val="18"/>
                <w:szCs w:val="18"/>
              </w:rPr>
            </w:pPr>
            <w:r w:rsidRPr="00E7366B">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right"/>
              <w:rPr>
                <w:rFonts w:ascii="宋体" w:eastAsia="宋体" w:hAnsi="宋体" w:cs="宋体"/>
                <w:kern w:val="0"/>
                <w:sz w:val="18"/>
                <w:szCs w:val="18"/>
              </w:rPr>
            </w:pPr>
            <w:r w:rsidRPr="00E7366B">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right"/>
              <w:rPr>
                <w:rFonts w:ascii="宋体" w:eastAsia="宋体" w:hAnsi="宋体" w:cs="宋体"/>
                <w:kern w:val="0"/>
                <w:sz w:val="18"/>
                <w:szCs w:val="18"/>
              </w:rPr>
            </w:pPr>
            <w:r w:rsidRPr="00E7366B">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right"/>
              <w:rPr>
                <w:rFonts w:ascii="宋体" w:eastAsia="宋体" w:hAnsi="宋体" w:cs="宋体"/>
                <w:kern w:val="0"/>
                <w:sz w:val="18"/>
                <w:szCs w:val="18"/>
              </w:rPr>
            </w:pPr>
            <w:r w:rsidRPr="00E7366B">
              <w:rPr>
                <w:rFonts w:ascii="宋体" w:eastAsia="宋体" w:hAnsi="宋体" w:cs="宋体" w:hint="eastAsia"/>
                <w:kern w:val="0"/>
                <w:sz w:val="18"/>
                <w:szCs w:val="18"/>
              </w:rPr>
              <w:t xml:space="preserve">　</w:t>
            </w:r>
          </w:p>
        </w:tc>
        <w:tc>
          <w:tcPr>
            <w:tcW w:w="436"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E7366B">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E7366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E7366B">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E7366B">
              <w:rPr>
                <w:rFonts w:ascii="宋体" w:eastAsia="宋体" w:hAnsi="宋体" w:cs="宋体" w:hint="eastAsia"/>
                <w:kern w:val="0"/>
                <w:sz w:val="18"/>
                <w:szCs w:val="18"/>
              </w:rPr>
              <w:t xml:space="preserve">　</w:t>
            </w:r>
          </w:p>
        </w:tc>
        <w:tc>
          <w:tcPr>
            <w:tcW w:w="440"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E7366B">
              <w:rPr>
                <w:rFonts w:ascii="宋体" w:eastAsia="宋体" w:hAnsi="宋体" w:cs="宋体" w:hint="eastAsia"/>
                <w:kern w:val="0"/>
                <w:sz w:val="18"/>
                <w:szCs w:val="18"/>
              </w:rPr>
              <w:t xml:space="preserve">　</w:t>
            </w:r>
          </w:p>
        </w:tc>
        <w:tc>
          <w:tcPr>
            <w:tcW w:w="471"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E7366B">
              <w:rPr>
                <w:rFonts w:ascii="宋体" w:eastAsia="宋体" w:hAnsi="宋体" w:cs="宋体" w:hint="eastAsia"/>
                <w:kern w:val="0"/>
                <w:sz w:val="18"/>
                <w:szCs w:val="18"/>
              </w:rPr>
              <w:t xml:space="preserve">　</w:t>
            </w:r>
          </w:p>
        </w:tc>
        <w:tc>
          <w:tcPr>
            <w:tcW w:w="440"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E7366B">
              <w:rPr>
                <w:rFonts w:ascii="宋体" w:eastAsia="宋体" w:hAnsi="宋体" w:cs="宋体" w:hint="eastAsia"/>
                <w:kern w:val="0"/>
                <w:sz w:val="18"/>
                <w:szCs w:val="18"/>
              </w:rPr>
              <w:t xml:space="preserve">　</w:t>
            </w:r>
          </w:p>
        </w:tc>
        <w:tc>
          <w:tcPr>
            <w:tcW w:w="471"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E7366B">
              <w:rPr>
                <w:rFonts w:ascii="宋体" w:eastAsia="宋体" w:hAnsi="宋体" w:cs="宋体" w:hint="eastAsia"/>
                <w:kern w:val="0"/>
                <w:sz w:val="18"/>
                <w:szCs w:val="18"/>
              </w:rPr>
              <w:t xml:space="preserve">　</w:t>
            </w:r>
          </w:p>
        </w:tc>
      </w:tr>
      <w:tr w:rsidTr="00E7366B">
        <w:trPr>
          <w:trHeight w:val="285"/>
        </w:trPr>
        <w:tc>
          <w:tcPr>
            <w:tcW w:w="475" w:type="pct"/>
            <w:tcBorders>
              <w:top w:val="nil"/>
              <w:left w:val="single" w:sz="4" w:space="0" w:color="000000"/>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E7366B">
              <w:rPr>
                <w:rFonts w:ascii="宋体" w:eastAsia="宋体" w:hAnsi="宋体" w:cs="宋体" w:hint="eastAsia"/>
                <w:kern w:val="0"/>
                <w:sz w:val="18"/>
                <w:szCs w:val="18"/>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E7366B">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right"/>
              <w:rPr>
                <w:rFonts w:ascii="宋体" w:eastAsia="宋体" w:hAnsi="宋体" w:cs="宋体"/>
                <w:kern w:val="0"/>
                <w:sz w:val="18"/>
                <w:szCs w:val="18"/>
              </w:rPr>
            </w:pPr>
            <w:r w:rsidRPr="00E7366B">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right"/>
              <w:rPr>
                <w:rFonts w:ascii="宋体" w:eastAsia="宋体" w:hAnsi="宋体" w:cs="宋体"/>
                <w:kern w:val="0"/>
                <w:sz w:val="18"/>
                <w:szCs w:val="18"/>
              </w:rPr>
            </w:pPr>
            <w:r w:rsidRPr="00E7366B">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right"/>
              <w:rPr>
                <w:rFonts w:ascii="宋体" w:eastAsia="宋体" w:hAnsi="宋体" w:cs="宋体"/>
                <w:kern w:val="0"/>
                <w:sz w:val="18"/>
                <w:szCs w:val="18"/>
              </w:rPr>
            </w:pPr>
            <w:r w:rsidRPr="00E7366B">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right"/>
              <w:rPr>
                <w:rFonts w:ascii="宋体" w:eastAsia="宋体" w:hAnsi="宋体" w:cs="宋体"/>
                <w:kern w:val="0"/>
                <w:sz w:val="18"/>
                <w:szCs w:val="18"/>
              </w:rPr>
            </w:pPr>
            <w:r w:rsidRPr="00E7366B">
              <w:rPr>
                <w:rFonts w:ascii="宋体" w:eastAsia="宋体" w:hAnsi="宋体" w:cs="宋体" w:hint="eastAsia"/>
                <w:kern w:val="0"/>
                <w:sz w:val="18"/>
                <w:szCs w:val="18"/>
              </w:rPr>
              <w:t xml:space="preserve">　</w:t>
            </w:r>
          </w:p>
        </w:tc>
        <w:tc>
          <w:tcPr>
            <w:tcW w:w="436"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E7366B">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E7366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E7366B">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E7366B">
              <w:rPr>
                <w:rFonts w:ascii="宋体" w:eastAsia="宋体" w:hAnsi="宋体" w:cs="宋体" w:hint="eastAsia"/>
                <w:kern w:val="0"/>
                <w:sz w:val="18"/>
                <w:szCs w:val="18"/>
              </w:rPr>
              <w:t xml:space="preserve">　</w:t>
            </w:r>
          </w:p>
        </w:tc>
        <w:tc>
          <w:tcPr>
            <w:tcW w:w="440"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E7366B">
              <w:rPr>
                <w:rFonts w:ascii="宋体" w:eastAsia="宋体" w:hAnsi="宋体" w:cs="宋体" w:hint="eastAsia"/>
                <w:kern w:val="0"/>
                <w:sz w:val="18"/>
                <w:szCs w:val="18"/>
              </w:rPr>
              <w:t xml:space="preserve">　</w:t>
            </w:r>
          </w:p>
        </w:tc>
        <w:tc>
          <w:tcPr>
            <w:tcW w:w="471"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E7366B">
              <w:rPr>
                <w:rFonts w:ascii="宋体" w:eastAsia="宋体" w:hAnsi="宋体" w:cs="宋体" w:hint="eastAsia"/>
                <w:kern w:val="0"/>
                <w:sz w:val="18"/>
                <w:szCs w:val="18"/>
              </w:rPr>
              <w:t xml:space="preserve">　</w:t>
            </w:r>
          </w:p>
        </w:tc>
        <w:tc>
          <w:tcPr>
            <w:tcW w:w="440"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E7366B">
              <w:rPr>
                <w:rFonts w:ascii="宋体" w:eastAsia="宋体" w:hAnsi="宋体" w:cs="宋体" w:hint="eastAsia"/>
                <w:kern w:val="0"/>
                <w:sz w:val="18"/>
                <w:szCs w:val="18"/>
              </w:rPr>
              <w:t xml:space="preserve">　</w:t>
            </w:r>
          </w:p>
        </w:tc>
        <w:tc>
          <w:tcPr>
            <w:tcW w:w="471"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E7366B">
              <w:rPr>
                <w:rFonts w:ascii="宋体" w:eastAsia="宋体" w:hAnsi="宋体" w:cs="宋体" w:hint="eastAsia"/>
                <w:kern w:val="0"/>
                <w:sz w:val="18"/>
                <w:szCs w:val="18"/>
              </w:rPr>
              <w:t xml:space="preserve">　</w:t>
            </w:r>
          </w:p>
        </w:tc>
      </w:tr>
    </w:tbl>
    <w:p>
      <w:pPr>
        <w:pStyle w:val="Normal_e82f894b-5701-4b07-88c1-df29af1f1591"/>
        <w:rPr/>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Style w:val="NormalTable"/>
        <w:tblW w:w="5000" w:type="pct"/>
        <w:tblLook w:val="04A0" w:firstRow="1" w:lastRow="0" w:firstColumn="1" w:lastColumn="0" w:noHBand="0" w:noVBand="1"/>
      </w:tblPr>
      <w:tblGrid>
        <w:gridCol w:w="2041"/>
        <w:gridCol w:w="2191"/>
        <w:gridCol w:w="3305"/>
        <w:gridCol w:w="1772"/>
        <w:gridCol w:w="4865"/>
      </w:tblGrid>
      <w:tr w:rsidTr="00F97B31">
        <w:trPr>
          <w:trHeight w:val="285"/>
        </w:trPr>
        <w:tc>
          <w:tcPr>
            <w:tcW w:w="720" w:type="pct"/>
            <w:tcBorders>
              <w:top w:val="nil"/>
              <w:left w:val="nil"/>
              <w:bottom w:val="nil"/>
              <w:right w:val="nil"/>
            </w:tcBorders>
            <w:shd w:val="clear" w:color="auto" w:fill="auto"/>
            <w:noWrap w:val="1"/>
            <w:vAlign w:val="center"/>
            <w:hideMark/>
          </w:tcPr>
          <w:p>
            <w:pPr>
              <w:pStyle w:val="Normal_e82f894b-5701-4b07-88c1-df29af1f1591"/>
              <w:widowControl/>
              <w:jc w:val="left"/>
              <w:rPr>
                <w:rFonts w:ascii="等线" w:eastAsia="等线" w:hAnsi="等线" w:cs="宋体"/>
                <w:color w:val="000000"/>
                <w:kern w:val="0"/>
                <w:sz w:val="22"/>
              </w:rPr>
            </w:pPr>
          </w:p>
        </w:tc>
        <w:tc>
          <w:tcPr>
            <w:tcW w:w="773" w:type="pct"/>
            <w:tcBorders>
              <w:top w:val="nil"/>
              <w:left w:val="nil"/>
              <w:bottom w:val="nil"/>
              <w:right w:val="nil"/>
            </w:tcBorders>
            <w:shd w:val="clear" w:color="auto" w:fill="auto"/>
            <w:noWrap w:val="1"/>
            <w:vAlign w:val="center"/>
            <w:hideMark/>
          </w:tcPr>
          <w:p>
            <w:pPr>
              <w:pStyle w:val="Normal_e82f894b-5701-4b07-88c1-df29af1f1591"/>
              <w:widowControl/>
              <w:jc w:val="left"/>
              <w:rPr>
                <w:rFonts w:ascii="等线" w:eastAsia="等线" w:hAnsi="等线" w:cs="宋体"/>
                <w:color w:val="000000"/>
                <w:kern w:val="0"/>
                <w:sz w:val="22"/>
              </w:rPr>
            </w:pPr>
          </w:p>
        </w:tc>
        <w:tc>
          <w:tcPr>
            <w:tcW w:w="1165" w:type="pct"/>
            <w:tcBorders>
              <w:top w:val="nil"/>
              <w:left w:val="nil"/>
              <w:bottom w:val="nil"/>
              <w:right w:val="nil"/>
            </w:tcBorders>
            <w:shd w:val="clear" w:color="auto" w:fill="auto"/>
            <w:noWrap w:val="1"/>
            <w:vAlign w:val="center"/>
            <w:hideMark/>
          </w:tcPr>
          <w:p>
            <w:pPr>
              <w:pStyle w:val="Normal_e82f894b-5701-4b07-88c1-df29af1f1591"/>
              <w:widowControl/>
              <w:jc w:val="left"/>
              <w:rPr>
                <w:rFonts w:ascii="等线" w:eastAsia="等线" w:hAnsi="等线" w:cs="宋体"/>
                <w:color w:val="000000"/>
                <w:kern w:val="0"/>
                <w:sz w:val="22"/>
              </w:rPr>
            </w:pPr>
          </w:p>
        </w:tc>
        <w:tc>
          <w:tcPr>
            <w:tcW w:w="625" w:type="pct"/>
            <w:tcBorders>
              <w:top w:val="nil"/>
              <w:left w:val="nil"/>
              <w:bottom w:val="nil"/>
              <w:right w:val="nil"/>
            </w:tcBorders>
            <w:shd w:val="clear" w:color="auto" w:fill="auto"/>
            <w:noWrap w:val="1"/>
            <w:vAlign w:val="center"/>
            <w:hideMark/>
          </w:tcPr>
          <w:p>
            <w:pPr>
              <w:pStyle w:val="Normal_e82f894b-5701-4b07-88c1-df29af1f1591"/>
              <w:widowControl/>
              <w:jc w:val="left"/>
              <w:rPr>
                <w:rFonts w:ascii="等线" w:eastAsia="等线" w:hAnsi="等线" w:cs="宋体"/>
                <w:color w:val="000000"/>
                <w:kern w:val="0"/>
                <w:sz w:val="22"/>
              </w:rPr>
            </w:pPr>
          </w:p>
        </w:tc>
        <w:tc>
          <w:tcPr>
            <w:tcW w:w="1716" w:type="pct"/>
            <w:tcBorders>
              <w:top w:val="nil"/>
              <w:left w:val="nil"/>
              <w:bottom w:val="nil"/>
              <w:right w:val="nil"/>
            </w:tcBorders>
            <w:shd w:val="clear" w:color="auto" w:fill="auto"/>
            <w:vAlign w:val="center"/>
            <w:hideMark/>
          </w:tcPr>
          <w:p>
            <w:pPr>
              <w:pStyle w:val="Normal_e82f894b-5701-4b07-88c1-df29af1f1591"/>
              <w:widowControl/>
              <w:jc w:val="right"/>
              <w:rPr>
                <w:rFonts w:ascii="宋体" w:eastAsia="宋体" w:hAnsi="宋体" w:cs="宋体"/>
                <w:kern w:val="0"/>
                <w:sz w:val="18"/>
                <w:szCs w:val="18"/>
              </w:rPr>
            </w:pPr>
            <w:r w:rsidRPr="00F97B31">
              <w:rPr>
                <w:rFonts w:ascii="宋体" w:eastAsia="宋体" w:hAnsi="宋体" w:cs="宋体" w:hint="eastAsia"/>
                <w:kern w:val="0"/>
                <w:sz w:val="18"/>
                <w:szCs w:val="18"/>
              </w:rPr>
              <w:t xml:space="preserve">预算</w:t>
            </w:r>
            <w:r>
              <w:rPr>
                <w:rFonts w:ascii="宋体" w:eastAsia="宋体" w:hAnsi="宋体" w:cs="宋体" w:hint="eastAsia"/>
                <w:kern w:val="0"/>
                <w:sz w:val="18"/>
                <w:szCs w:val="18"/>
              </w:rPr>
              <w:t xml:space="preserve">12</w:t>
            </w:r>
            <w:r w:rsidRPr="00F97B31">
              <w:rPr>
                <w:rFonts w:ascii="宋体" w:eastAsia="宋体" w:hAnsi="宋体" w:cs="宋体" w:hint="eastAsia"/>
                <w:kern w:val="0"/>
                <w:sz w:val="18"/>
                <w:szCs w:val="18"/>
              </w:rPr>
              <w:t xml:space="preserve">表</w:t>
            </w:r>
          </w:p>
        </w:tc>
      </w:tr>
      <w:tr w:rsidTr="00F97B31">
        <w:trPr>
          <w:trHeight w:val="570"/>
        </w:trPr>
        <w:tc>
          <w:tcPr>
            <w:tcW w:w="5000" w:type="pct"/>
            <w:gridSpan w:val="5"/>
            <w:tcBorders>
              <w:top w:val="nil"/>
              <w:left w:val="nil"/>
              <w:bottom w:val="nil"/>
              <w:right w:val="nil"/>
            </w:tcBorders>
            <w:shd w:val="clear" w:color="auto" w:fill="auto"/>
            <w:vAlign w:val="center"/>
            <w:hideMark/>
          </w:tcPr>
          <w:p>
            <w:pPr>
              <w:pStyle w:val="Normal_e82f894b-5701-4b07-88c1-df29af1f1591"/>
              <w:widowControl/>
              <w:jc w:val="center"/>
              <w:rPr>
                <w:rFonts w:ascii="宋体" w:eastAsia="宋体" w:hAnsi="宋体" w:cs="宋体"/>
                <w:b/>
                <w:bCs/>
                <w:kern w:val="0"/>
                <w:sz w:val="38"/>
                <w:szCs w:val="38"/>
              </w:rPr>
            </w:pPr>
            <w:r w:rsidRPr="00F97B31">
              <w:rPr>
                <w:rFonts w:ascii="宋体" w:eastAsia="宋体" w:hAnsi="宋体" w:cs="宋体" w:hint="eastAsia"/>
                <w:b/>
                <w:bCs/>
                <w:kern w:val="0"/>
                <w:sz w:val="38"/>
                <w:szCs w:val="38"/>
              </w:rPr>
              <w:t xml:space="preserve">部门（单位）整体绩效目标表</w:t>
            </w:r>
          </w:p>
        </w:tc>
      </w:tr>
      <w:tr w:rsidTr="00F97B31">
        <w:trPr>
          <w:trHeight w:val="285"/>
        </w:trPr>
        <w:tc>
          <w:tcPr>
            <w:tcW w:w="5000" w:type="pct"/>
            <w:gridSpan w:val="5"/>
            <w:tcBorders>
              <w:top w:val="nil"/>
              <w:left w:val="nil"/>
              <w:bottom w:val="nil"/>
              <w:right w:val="nil"/>
            </w:tcBorders>
            <w:shd w:val="clear" w:color="auto" w:fill="auto"/>
            <w:vAlign w:val="center"/>
            <w:hideMark/>
          </w:tcPr>
          <w:p>
            <w:pPr>
              <w:pStyle w:val="Normal_e82f894b-5701-4b07-88c1-df29af1f1591"/>
              <w:widowControl/>
              <w:jc w:val="center"/>
              <w:rPr>
                <w:rFonts w:ascii="宋体" w:eastAsia="宋体" w:hAnsi="宋体" w:cs="宋体"/>
                <w:b/>
                <w:bCs/>
                <w:kern w:val="0"/>
                <w:sz w:val="24"/>
                <w:szCs w:val="24"/>
              </w:rPr>
            </w:pPr>
            <w:r w:rsidRPr="00F97B31">
              <w:rPr>
                <w:rFonts w:ascii="宋体" w:eastAsia="宋体" w:hAnsi="宋体" w:cs="宋体" w:hint="eastAsia"/>
                <w:b/>
                <w:bCs/>
                <w:kern w:val="0"/>
                <w:sz w:val="24"/>
                <w:szCs w:val="24"/>
              </w:rPr>
              <w:t xml:space="preserve">（2024年度）</w:t>
            </w:r>
          </w:p>
        </w:tc>
      </w:tr>
      <w:tr w:rsidTr="00F97B31">
        <w:trPr>
          <w:trHeight w:val="28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部门名称：陕州地坑院景区事务中心</w:t>
            </w:r>
          </w:p>
        </w:tc>
      </w:tr>
      <w:tr w:rsidTr="00F97B31">
        <w:trPr>
          <w:trHeight w:val="855"/>
        </w:trPr>
        <w:tc>
          <w:tcPr>
            <w:tcW w:w="720" w:type="pct"/>
            <w:tcBorders>
              <w:top w:val="nil"/>
              <w:left w:val="single" w:sz="4" w:space="0" w:color="000000"/>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F97B31">
              <w:rPr>
                <w:rFonts w:ascii="宋体" w:eastAsia="宋体" w:hAnsi="宋体" w:cs="宋体" w:hint="eastAsia"/>
                <w:kern w:val="0"/>
                <w:sz w:val="18"/>
                <w:szCs w:val="18"/>
              </w:rPr>
              <w:t xml:space="preserve">年度履职目标</w:t>
            </w:r>
          </w:p>
        </w:tc>
        <w:tc>
          <w:tcPr>
            <w:tcW w:w="4280" w:type="pct"/>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三门峡市陕州地坑院景区管理处为区政府工作部门，主要职责是：（一）受县政府委托，依照相关法律和法规，对全县境内的地坑院实行统一规划、统一保护和统一开发。</w:t>
            </w:r>
          </w:p>
        </w:tc>
      </w:tr>
      <w:tr w:rsidTr="00F97B31">
        <w:trPr>
          <w:trHeight w:val="285"/>
        </w:trPr>
        <w:tc>
          <w:tcPr>
            <w:tcW w:w="720" w:type="pct"/>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F97B31">
              <w:rPr>
                <w:rFonts w:ascii="宋体" w:eastAsia="宋体" w:hAnsi="宋体" w:cs="宋体" w:hint="eastAsia"/>
                <w:kern w:val="0"/>
                <w:sz w:val="18"/>
                <w:szCs w:val="18"/>
              </w:rPr>
              <w:t xml:space="preserve">年度主要任务</w:t>
            </w:r>
          </w:p>
        </w:tc>
        <w:tc>
          <w:tcPr>
            <w:tcW w:w="1939"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F97B31">
              <w:rPr>
                <w:rFonts w:ascii="宋体" w:eastAsia="宋体" w:hAnsi="宋体" w:cs="宋体" w:hint="eastAsia"/>
                <w:kern w:val="0"/>
                <w:sz w:val="18"/>
                <w:szCs w:val="18"/>
              </w:rPr>
              <w:t xml:space="preserve">任务名称</w:t>
            </w:r>
          </w:p>
        </w:tc>
        <w:tc>
          <w:tcPr>
            <w:tcW w:w="2341"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F97B31">
              <w:rPr>
                <w:rFonts w:ascii="宋体" w:eastAsia="宋体" w:hAnsi="宋体" w:cs="宋体" w:hint="eastAsia"/>
                <w:kern w:val="0"/>
                <w:sz w:val="18"/>
                <w:szCs w:val="18"/>
              </w:rPr>
              <w:t xml:space="preserve">主要内容</w:t>
            </w:r>
          </w:p>
        </w:tc>
      </w:tr>
      <w:tr w:rsidTr="00F97B31">
        <w:trPr>
          <w:trHeight w:val="454"/>
        </w:trPr>
        <w:tc>
          <w:tcPr>
            <w:tcW w:w="720"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1939"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依照相关法律和法规，对全县境内的地坑院实行统一规划、统一保护和统一开发。</w:t>
            </w:r>
          </w:p>
        </w:tc>
        <w:tc>
          <w:tcPr>
            <w:tcW w:w="2341"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逐步提升景区品质，提高服务质量，增加收入，为全区文旅产业发展作贡献</w:t>
            </w:r>
          </w:p>
        </w:tc>
      </w:tr>
      <w:tr w:rsidTr="00F97B31">
        <w:trPr>
          <w:trHeight w:val="285"/>
        </w:trPr>
        <w:tc>
          <w:tcPr>
            <w:tcW w:w="720" w:type="pct"/>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F97B31">
              <w:rPr>
                <w:rFonts w:ascii="宋体" w:eastAsia="宋体" w:hAnsi="宋体" w:cs="宋体" w:hint="eastAsia"/>
                <w:kern w:val="0"/>
                <w:sz w:val="18"/>
                <w:szCs w:val="18"/>
              </w:rPr>
              <w:t xml:space="preserve">预算情况  </w:t>
            </w:r>
          </w:p>
        </w:tc>
        <w:tc>
          <w:tcPr>
            <w:tcW w:w="1939"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F97B31">
              <w:rPr>
                <w:rFonts w:ascii="宋体" w:eastAsia="宋体" w:hAnsi="宋体" w:cs="宋体" w:hint="eastAsia"/>
                <w:kern w:val="0"/>
                <w:sz w:val="18"/>
                <w:szCs w:val="18"/>
              </w:rPr>
              <w:t xml:space="preserve">部门预算总额（万元）</w:t>
            </w:r>
          </w:p>
        </w:tc>
        <w:tc>
          <w:tcPr>
            <w:tcW w:w="2341"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F97B31">
              <w:rPr>
                <w:rFonts w:ascii="宋体" w:eastAsia="宋体" w:hAnsi="宋体" w:cs="宋体" w:hint="eastAsia"/>
                <w:kern w:val="0"/>
                <w:sz w:val="18"/>
                <w:szCs w:val="18"/>
              </w:rPr>
              <w:t xml:space="preserve">57.90</w:t>
            </w:r>
          </w:p>
        </w:tc>
      </w:tr>
      <w:tr w:rsidTr="00F97B31">
        <w:trPr>
          <w:trHeight w:val="285"/>
        </w:trPr>
        <w:tc>
          <w:tcPr>
            <w:tcW w:w="720"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773" w:type="pct"/>
            <w:tcBorders>
              <w:top w:val="nil"/>
              <w:left w:val="nil"/>
              <w:bottom w:val="single" w:sz="4" w:space="0" w:color="000000"/>
              <w:right w:val="nil"/>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1、资金来源：</w:t>
            </w:r>
          </w:p>
        </w:tc>
        <w:tc>
          <w:tcPr>
            <w:tcW w:w="116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（1）政府预算资金</w:t>
            </w:r>
          </w:p>
        </w:tc>
        <w:tc>
          <w:tcPr>
            <w:tcW w:w="2341"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F97B31">
              <w:rPr>
                <w:rFonts w:ascii="宋体" w:eastAsia="宋体" w:hAnsi="宋体" w:cs="宋体" w:hint="eastAsia"/>
                <w:kern w:val="0"/>
                <w:sz w:val="18"/>
                <w:szCs w:val="18"/>
              </w:rPr>
              <w:t xml:space="preserve">57.90</w:t>
            </w:r>
          </w:p>
        </w:tc>
      </w:tr>
      <w:tr w:rsidTr="00F97B31">
        <w:trPr>
          <w:trHeight w:val="285"/>
        </w:trPr>
        <w:tc>
          <w:tcPr>
            <w:tcW w:w="720"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773" w:type="pct"/>
            <w:tcBorders>
              <w:top w:val="nil"/>
              <w:left w:val="nil"/>
              <w:bottom w:val="single" w:sz="4" w:space="0" w:color="000000"/>
              <w:right w:val="nil"/>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　</w:t>
            </w:r>
          </w:p>
        </w:tc>
        <w:tc>
          <w:tcPr>
            <w:tcW w:w="116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（2）财政专户管理资金</w:t>
            </w:r>
          </w:p>
        </w:tc>
        <w:tc>
          <w:tcPr>
            <w:tcW w:w="2341"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F97B31">
              <w:rPr>
                <w:rFonts w:ascii="宋体" w:eastAsia="宋体" w:hAnsi="宋体" w:cs="宋体" w:hint="eastAsia"/>
                <w:kern w:val="0"/>
                <w:sz w:val="18"/>
                <w:szCs w:val="18"/>
              </w:rPr>
              <w:t xml:space="preserve">　</w:t>
            </w:r>
          </w:p>
        </w:tc>
      </w:tr>
      <w:tr w:rsidTr="00F97B31">
        <w:trPr>
          <w:trHeight w:val="285"/>
        </w:trPr>
        <w:tc>
          <w:tcPr>
            <w:tcW w:w="720"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773" w:type="pct"/>
            <w:tcBorders>
              <w:top w:val="nil"/>
              <w:left w:val="nil"/>
              <w:bottom w:val="single" w:sz="4" w:space="0" w:color="000000"/>
              <w:right w:val="nil"/>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　</w:t>
            </w:r>
          </w:p>
        </w:tc>
        <w:tc>
          <w:tcPr>
            <w:tcW w:w="116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（3）单位资金</w:t>
            </w:r>
          </w:p>
        </w:tc>
        <w:tc>
          <w:tcPr>
            <w:tcW w:w="2341"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F97B31">
              <w:rPr>
                <w:rFonts w:ascii="宋体" w:eastAsia="宋体" w:hAnsi="宋体" w:cs="宋体" w:hint="eastAsia"/>
                <w:kern w:val="0"/>
                <w:sz w:val="18"/>
                <w:szCs w:val="18"/>
              </w:rPr>
              <w:t xml:space="preserve">　</w:t>
            </w:r>
          </w:p>
        </w:tc>
      </w:tr>
      <w:tr w:rsidTr="00F97B31">
        <w:trPr>
          <w:trHeight w:val="285"/>
        </w:trPr>
        <w:tc>
          <w:tcPr>
            <w:tcW w:w="720"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773" w:type="pct"/>
            <w:tcBorders>
              <w:top w:val="nil"/>
              <w:left w:val="nil"/>
              <w:bottom w:val="single" w:sz="4" w:space="0" w:color="000000"/>
              <w:right w:val="nil"/>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2、资金结构：</w:t>
            </w:r>
          </w:p>
        </w:tc>
        <w:tc>
          <w:tcPr>
            <w:tcW w:w="116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（1）基本支出</w:t>
            </w:r>
          </w:p>
        </w:tc>
        <w:tc>
          <w:tcPr>
            <w:tcW w:w="2341"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F97B31">
              <w:rPr>
                <w:rFonts w:ascii="宋体" w:eastAsia="宋体" w:hAnsi="宋体" w:cs="宋体" w:hint="eastAsia"/>
                <w:kern w:val="0"/>
                <w:sz w:val="18"/>
                <w:szCs w:val="18"/>
              </w:rPr>
              <w:t xml:space="preserve">57.90</w:t>
            </w:r>
          </w:p>
        </w:tc>
      </w:tr>
      <w:tr w:rsidTr="00F97B31">
        <w:trPr>
          <w:trHeight w:val="285"/>
        </w:trPr>
        <w:tc>
          <w:tcPr>
            <w:tcW w:w="720"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773" w:type="pct"/>
            <w:tcBorders>
              <w:top w:val="nil"/>
              <w:left w:val="nil"/>
              <w:bottom w:val="single" w:sz="4" w:space="0" w:color="000000"/>
              <w:right w:val="nil"/>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　</w:t>
            </w:r>
          </w:p>
        </w:tc>
        <w:tc>
          <w:tcPr>
            <w:tcW w:w="116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（2）项目支出</w:t>
            </w:r>
          </w:p>
        </w:tc>
        <w:tc>
          <w:tcPr>
            <w:tcW w:w="2341"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F97B31">
              <w:rPr>
                <w:rFonts w:ascii="宋体" w:eastAsia="宋体" w:hAnsi="宋体" w:cs="宋体" w:hint="eastAsia"/>
                <w:kern w:val="0"/>
                <w:sz w:val="18"/>
                <w:szCs w:val="18"/>
              </w:rPr>
              <w:t xml:space="preserve">　</w:t>
            </w:r>
          </w:p>
        </w:tc>
      </w:tr>
      <w:tr w:rsidTr="00F97B31">
        <w:trPr>
          <w:trHeight w:val="285"/>
        </w:trPr>
        <w:tc>
          <w:tcPr>
            <w:tcW w:w="720" w:type="pct"/>
            <w:tcBorders>
              <w:top w:val="nil"/>
              <w:left w:val="single" w:sz="4" w:space="0" w:color="000000"/>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F97B31">
              <w:rPr>
                <w:rFonts w:ascii="宋体" w:eastAsia="宋体" w:hAnsi="宋体" w:cs="宋体" w:hint="eastAsia"/>
                <w:kern w:val="0"/>
                <w:sz w:val="18"/>
                <w:szCs w:val="18"/>
              </w:rPr>
              <w:t xml:space="preserve">一级指标</w:t>
            </w:r>
          </w:p>
        </w:tc>
        <w:tc>
          <w:tcPr>
            <w:tcW w:w="773"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F97B31">
              <w:rPr>
                <w:rFonts w:ascii="宋体" w:eastAsia="宋体" w:hAnsi="宋体" w:cs="宋体" w:hint="eastAsia"/>
                <w:kern w:val="0"/>
                <w:sz w:val="18"/>
                <w:szCs w:val="18"/>
              </w:rPr>
              <w:t xml:space="preserve">二级指标</w:t>
            </w:r>
          </w:p>
        </w:tc>
        <w:tc>
          <w:tcPr>
            <w:tcW w:w="116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F97B31">
              <w:rPr>
                <w:rFonts w:ascii="宋体" w:eastAsia="宋体" w:hAnsi="宋体" w:cs="宋体" w:hint="eastAsia"/>
                <w:kern w:val="0"/>
                <w:sz w:val="18"/>
                <w:szCs w:val="18"/>
              </w:rPr>
              <w:t xml:space="preserve">三级指标</w:t>
            </w:r>
          </w:p>
        </w:tc>
        <w:tc>
          <w:tcPr>
            <w:tcW w:w="62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F97B31">
              <w:rPr>
                <w:rFonts w:ascii="宋体" w:eastAsia="宋体" w:hAnsi="宋体" w:cs="宋体" w:hint="eastAsia"/>
                <w:kern w:val="0"/>
                <w:sz w:val="18"/>
                <w:szCs w:val="18"/>
              </w:rPr>
              <w:t xml:space="preserve">指标值</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F97B31">
              <w:rPr>
                <w:rFonts w:ascii="宋体" w:eastAsia="宋体" w:hAnsi="宋体" w:cs="宋体" w:hint="eastAsia"/>
                <w:kern w:val="0"/>
                <w:sz w:val="18"/>
                <w:szCs w:val="18"/>
              </w:rPr>
              <w:t xml:space="preserve">指标值说明</w:t>
            </w:r>
          </w:p>
        </w:tc>
      </w:tr>
      <w:tr w:rsidTr="00F97B31">
        <w:trPr>
          <w:trHeight w:val="1808"/>
        </w:trPr>
        <w:tc>
          <w:tcPr>
            <w:tcW w:w="720" w:type="pct"/>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F97B31">
              <w:rPr>
                <w:rFonts w:ascii="宋体" w:eastAsia="宋体" w:hAnsi="宋体" w:cs="宋体" w:hint="eastAsia"/>
                <w:kern w:val="0"/>
                <w:sz w:val="18"/>
                <w:szCs w:val="18"/>
              </w:rPr>
              <w:t xml:space="preserve"> 投入管理指标  </w:t>
            </w:r>
          </w:p>
        </w:tc>
        <w:tc>
          <w:tcPr>
            <w:tcW w:w="773" w:type="pct"/>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F97B31">
              <w:rPr>
                <w:rFonts w:ascii="宋体" w:eastAsia="宋体" w:hAnsi="宋体" w:cs="宋体" w:hint="eastAsia"/>
                <w:kern w:val="0"/>
                <w:sz w:val="18"/>
                <w:szCs w:val="18"/>
              </w:rPr>
              <w:t xml:space="preserve">工作目标管理  </w:t>
            </w:r>
          </w:p>
        </w:tc>
        <w:tc>
          <w:tcPr>
            <w:tcW w:w="116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年度履职目标相关性</w:t>
            </w:r>
          </w:p>
        </w:tc>
        <w:tc>
          <w:tcPr>
            <w:tcW w:w="62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相关</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rsidTr="00F97B31">
        <w:trPr>
          <w:trHeight w:val="1583"/>
        </w:trPr>
        <w:tc>
          <w:tcPr>
            <w:tcW w:w="720"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773"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116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工作任务科学性</w:t>
            </w:r>
          </w:p>
        </w:tc>
        <w:tc>
          <w:tcPr>
            <w:tcW w:w="62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科学</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rsidTr="00F97B31">
        <w:trPr>
          <w:trHeight w:val="1583"/>
        </w:trPr>
        <w:tc>
          <w:tcPr>
            <w:tcW w:w="720"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773"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116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绩效指标合理性</w:t>
            </w:r>
          </w:p>
        </w:tc>
        <w:tc>
          <w:tcPr>
            <w:tcW w:w="62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合理</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rsidTr="00F97B31">
        <w:trPr>
          <w:trHeight w:val="679"/>
        </w:trPr>
        <w:tc>
          <w:tcPr>
            <w:tcW w:w="720"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773" w:type="pct"/>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F97B31">
              <w:rPr>
                <w:rFonts w:ascii="宋体" w:eastAsia="宋体" w:hAnsi="宋体" w:cs="宋体" w:hint="eastAsia"/>
                <w:kern w:val="0"/>
                <w:sz w:val="18"/>
                <w:szCs w:val="18"/>
              </w:rPr>
              <w:t xml:space="preserve">预算和财务管理  </w:t>
            </w:r>
          </w:p>
        </w:tc>
        <w:tc>
          <w:tcPr>
            <w:tcW w:w="116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预算编制完整性</w:t>
            </w:r>
          </w:p>
        </w:tc>
        <w:tc>
          <w:tcPr>
            <w:tcW w:w="62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完整</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1.部门所有收入是否全部纳入部门预算；2.部门支出预算是否统筹各类资金来源，全部纳入部门预算管理。</w:t>
            </w:r>
          </w:p>
        </w:tc>
      </w:tr>
      <w:tr w:rsidTr="00F97B31">
        <w:trPr>
          <w:trHeight w:val="679"/>
        </w:trPr>
        <w:tc>
          <w:tcPr>
            <w:tcW w:w="720"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773"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116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专项资金细化率</w:t>
            </w:r>
          </w:p>
        </w:tc>
        <w:tc>
          <w:tcPr>
            <w:tcW w:w="62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≥90%</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专项资金细化率=（已细化到具体市县和承担单位的资金数/部门参与分配资金总数）×100%。</w:t>
            </w:r>
          </w:p>
        </w:tc>
      </w:tr>
      <w:tr w:rsidTr="00F97B31">
        <w:trPr>
          <w:trHeight w:val="904"/>
        </w:trPr>
        <w:tc>
          <w:tcPr>
            <w:tcW w:w="720"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773"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116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预算执行率</w:t>
            </w:r>
          </w:p>
        </w:tc>
        <w:tc>
          <w:tcPr>
            <w:tcW w:w="62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≥90%</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预算执行率=（预算完成数/预算数）×100%。预算完成数指部门实际执行的预算数；预算数指财政部门批复的本年度部门的（调整）预算数。</w:t>
            </w:r>
          </w:p>
        </w:tc>
      </w:tr>
      <w:tr w:rsidTr="00F97B31">
        <w:trPr>
          <w:trHeight w:val="1583"/>
        </w:trPr>
        <w:tc>
          <w:tcPr>
            <w:tcW w:w="720"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773"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116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预算调整率</w:t>
            </w:r>
          </w:p>
        </w:tc>
        <w:tc>
          <w:tcPr>
            <w:tcW w:w="62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≤30%</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rsidTr="00F97B31">
        <w:trPr>
          <w:trHeight w:val="1129"/>
        </w:trPr>
        <w:tc>
          <w:tcPr>
            <w:tcW w:w="720"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773"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116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结转结余率</w:t>
            </w:r>
          </w:p>
        </w:tc>
        <w:tc>
          <w:tcPr>
            <w:tcW w:w="62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≤20%</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结转结余率=结转结余总额/预算数*100%。结转结余总额是指部门本年度的结转结余资金之和。预算数是指财政部门批复的本年度部门的（调整）预算数。</w:t>
            </w:r>
          </w:p>
        </w:tc>
      </w:tr>
      <w:tr w:rsidTr="00F97B31">
        <w:trPr>
          <w:trHeight w:val="679"/>
        </w:trPr>
        <w:tc>
          <w:tcPr>
            <w:tcW w:w="720"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773"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116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“三公经费”控制率</w:t>
            </w:r>
          </w:p>
        </w:tc>
        <w:tc>
          <w:tcPr>
            <w:tcW w:w="62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≤100%</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“三公经费”控制率=本年度“三公经费”实际支出数/“三公经费”预算数*100%</w:t>
            </w:r>
          </w:p>
        </w:tc>
      </w:tr>
      <w:tr w:rsidTr="00F97B31">
        <w:trPr>
          <w:trHeight w:val="1129"/>
        </w:trPr>
        <w:tc>
          <w:tcPr>
            <w:tcW w:w="720"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773"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116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政府采购执行率</w:t>
            </w:r>
          </w:p>
        </w:tc>
        <w:tc>
          <w:tcPr>
            <w:tcW w:w="62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100%</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政府采购执行率=（实际政府采购金额/政府采购预算数）×100%。政府采购预算：采购机关根据事业发展计划和行政任务编制的、并经过规定程序批准的年度政府采购计划。</w:t>
            </w:r>
          </w:p>
        </w:tc>
      </w:tr>
      <w:tr w:rsidTr="00F97B31">
        <w:trPr>
          <w:trHeight w:val="679"/>
        </w:trPr>
        <w:tc>
          <w:tcPr>
            <w:tcW w:w="720"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773"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116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决算真实性</w:t>
            </w:r>
          </w:p>
        </w:tc>
        <w:tc>
          <w:tcPr>
            <w:tcW w:w="62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真实</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反映本部门决算工作情况。决算编制数据是否账表一致，即决算报表数据与会计账簿数据是否一致。</w:t>
            </w:r>
          </w:p>
        </w:tc>
      </w:tr>
      <w:tr w:rsidTr="00F97B31">
        <w:trPr>
          <w:trHeight w:val="2940"/>
        </w:trPr>
        <w:tc>
          <w:tcPr>
            <w:tcW w:w="720"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773"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116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资金使用合规性</w:t>
            </w:r>
          </w:p>
        </w:tc>
        <w:tc>
          <w:tcPr>
            <w:tcW w:w="62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合规</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rsidTr="00F97B31">
        <w:trPr>
          <w:trHeight w:val="2037"/>
        </w:trPr>
        <w:tc>
          <w:tcPr>
            <w:tcW w:w="720"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773"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116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管理制度健全性</w:t>
            </w:r>
          </w:p>
        </w:tc>
        <w:tc>
          <w:tcPr>
            <w:tcW w:w="62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健全</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rsidTr="00F97B31">
        <w:trPr>
          <w:trHeight w:val="1583"/>
        </w:trPr>
        <w:tc>
          <w:tcPr>
            <w:tcW w:w="720"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773"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116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预决算信息公开性</w:t>
            </w:r>
          </w:p>
        </w:tc>
        <w:tc>
          <w:tcPr>
            <w:tcW w:w="62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公开</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rsidTr="00F97B31">
        <w:trPr>
          <w:trHeight w:val="2940"/>
        </w:trPr>
        <w:tc>
          <w:tcPr>
            <w:tcW w:w="720"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773"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116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资产管理规范性</w:t>
            </w:r>
          </w:p>
        </w:tc>
        <w:tc>
          <w:tcPr>
            <w:tcW w:w="62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规范</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rsidTr="00F97B31">
        <w:trPr>
          <w:trHeight w:val="1129"/>
        </w:trPr>
        <w:tc>
          <w:tcPr>
            <w:tcW w:w="720"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773" w:type="pct"/>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F97B31">
              <w:rPr>
                <w:rFonts w:ascii="宋体" w:eastAsia="宋体" w:hAnsi="宋体" w:cs="宋体" w:hint="eastAsia"/>
                <w:kern w:val="0"/>
                <w:sz w:val="18"/>
                <w:szCs w:val="18"/>
              </w:rPr>
              <w:t xml:space="preserve">绩效管理  </w:t>
            </w:r>
          </w:p>
        </w:tc>
        <w:tc>
          <w:tcPr>
            <w:tcW w:w="1165" w:type="pct"/>
            <w:tcBorders>
              <w:top w:val="nil"/>
              <w:left w:val="nil"/>
              <w:bottom w:val="nil"/>
              <w:right w:val="nil"/>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绩效目标编制完成率</w:t>
            </w:r>
          </w:p>
        </w:tc>
        <w:tc>
          <w:tcPr>
            <w:tcW w:w="625" w:type="pct"/>
            <w:tcBorders>
              <w:top w:val="nil"/>
              <w:left w:val="single" w:sz="4" w:space="0" w:color="000000"/>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100%</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部门（单位）按要求编制绩效目标的项目数量占应编制绩效目标项目总数的比重。部门目标编制完成率=已完成绩效目标编制项目数量/部门应编制绩效目标项目总数*100%</w:t>
            </w:r>
          </w:p>
        </w:tc>
      </w:tr>
      <w:tr w:rsidTr="00F97B31">
        <w:trPr>
          <w:trHeight w:val="1129"/>
        </w:trPr>
        <w:tc>
          <w:tcPr>
            <w:tcW w:w="720"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773"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1165" w:type="pct"/>
            <w:tcBorders>
              <w:top w:val="single" w:sz="4" w:space="0" w:color="000000"/>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绩效监控完成率</w:t>
            </w:r>
          </w:p>
        </w:tc>
        <w:tc>
          <w:tcPr>
            <w:tcW w:w="62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100%</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部门（单位）按要求实施绩效监控的项目数量占应实施绩效监控项目总数的比重。部门绩效监控完成率=已完成绩效监控项目数量/部门项目总数*100%</w:t>
            </w:r>
          </w:p>
        </w:tc>
      </w:tr>
      <w:tr w:rsidTr="00F97B31">
        <w:trPr>
          <w:trHeight w:val="904"/>
        </w:trPr>
        <w:tc>
          <w:tcPr>
            <w:tcW w:w="720"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773"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116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绩效自评完成率</w:t>
            </w:r>
          </w:p>
        </w:tc>
        <w:tc>
          <w:tcPr>
            <w:tcW w:w="62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100%</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部门（单位）按要求实施绩效自评的项目数量占应实施绩效自评项目总数的比重。部门绩效自评完成率=已完成评价项目数量/部门项目总数*100%</w:t>
            </w:r>
          </w:p>
        </w:tc>
      </w:tr>
      <w:tr w:rsidTr="00F97B31">
        <w:trPr>
          <w:trHeight w:val="904"/>
        </w:trPr>
        <w:tc>
          <w:tcPr>
            <w:tcW w:w="720"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773"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116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部门绩效评价完成率</w:t>
            </w:r>
          </w:p>
        </w:tc>
        <w:tc>
          <w:tcPr>
            <w:tcW w:w="62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100%</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部门重点绩效评价项目评价完成情况。部门绩效评价完成率=已完成评价项目数量/部门重点绩效评价项目数*100%</w:t>
            </w:r>
          </w:p>
        </w:tc>
      </w:tr>
      <w:tr w:rsidTr="00F97B31">
        <w:trPr>
          <w:trHeight w:val="1129"/>
        </w:trPr>
        <w:tc>
          <w:tcPr>
            <w:tcW w:w="720"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773"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116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评价结果应用率</w:t>
            </w:r>
          </w:p>
        </w:tc>
        <w:tc>
          <w:tcPr>
            <w:tcW w:w="62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100%</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绩效监控、单位自评、部门绩效评价、财政重点绩效评价结果应用情况。评价结果应用率=评价提出的意见建议采纳数/提出的意见建议总数*100%</w:t>
            </w:r>
          </w:p>
        </w:tc>
      </w:tr>
      <w:tr w:rsidTr="00F97B31">
        <w:trPr>
          <w:trHeight w:val="904"/>
        </w:trPr>
        <w:tc>
          <w:tcPr>
            <w:tcW w:w="720" w:type="pct"/>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F97B31">
              <w:rPr>
                <w:rFonts w:ascii="宋体" w:eastAsia="宋体" w:hAnsi="宋体" w:cs="宋体" w:hint="eastAsia"/>
                <w:kern w:val="0"/>
                <w:sz w:val="18"/>
                <w:szCs w:val="18"/>
              </w:rPr>
              <w:t xml:space="preserve">产出指标  </w:t>
            </w:r>
          </w:p>
        </w:tc>
        <w:tc>
          <w:tcPr>
            <w:tcW w:w="773"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F97B31">
              <w:rPr>
                <w:rFonts w:ascii="宋体" w:eastAsia="宋体" w:hAnsi="宋体" w:cs="宋体" w:hint="eastAsia"/>
                <w:kern w:val="0"/>
                <w:sz w:val="18"/>
                <w:szCs w:val="18"/>
              </w:rPr>
              <w:t xml:space="preserve">重点工作任务完成</w:t>
            </w:r>
          </w:p>
        </w:tc>
        <w:tc>
          <w:tcPr>
            <w:tcW w:w="116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 确保景区正常运转</w:t>
            </w:r>
          </w:p>
        </w:tc>
        <w:tc>
          <w:tcPr>
            <w:tcW w:w="62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正常</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反映本部门负责的重点工作任务进展情况。分项具体列示本部门重点工作任务推进情况，相关情况应予以细化、量化表述。</w:t>
            </w:r>
          </w:p>
        </w:tc>
      </w:tr>
      <w:tr w:rsidTr="00F97B31">
        <w:trPr>
          <w:trHeight w:val="1129"/>
        </w:trPr>
        <w:tc>
          <w:tcPr>
            <w:tcW w:w="720"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773"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F97B31">
              <w:rPr>
                <w:rFonts w:ascii="宋体" w:eastAsia="宋体" w:hAnsi="宋体" w:cs="宋体" w:hint="eastAsia"/>
                <w:kern w:val="0"/>
                <w:sz w:val="18"/>
                <w:szCs w:val="18"/>
              </w:rPr>
              <w:t xml:space="preserve">履职目标实现</w:t>
            </w:r>
          </w:p>
        </w:tc>
        <w:tc>
          <w:tcPr>
            <w:tcW w:w="116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带动全区文旅产业积极发展</w:t>
            </w:r>
          </w:p>
        </w:tc>
        <w:tc>
          <w:tcPr>
            <w:tcW w:w="62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发展</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反映本部门制定的年度工作目标达成情况。分项具体列示本部门年度工作目标达成情况，相关情况应予以细化、量化表述。 提升全区文旅产业全面发展</w:t>
            </w:r>
          </w:p>
        </w:tc>
      </w:tr>
      <w:tr w:rsidTr="00F97B31">
        <w:trPr>
          <w:trHeight w:val="454"/>
        </w:trPr>
        <w:tc>
          <w:tcPr>
            <w:tcW w:w="720" w:type="pct"/>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F97B31">
              <w:rPr>
                <w:rFonts w:ascii="宋体" w:eastAsia="宋体" w:hAnsi="宋体" w:cs="宋体" w:hint="eastAsia"/>
                <w:kern w:val="0"/>
                <w:sz w:val="18"/>
                <w:szCs w:val="18"/>
              </w:rPr>
              <w:t xml:space="preserve">效益指标  </w:t>
            </w:r>
          </w:p>
        </w:tc>
        <w:tc>
          <w:tcPr>
            <w:tcW w:w="773"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F97B31">
              <w:rPr>
                <w:rFonts w:ascii="宋体" w:eastAsia="宋体" w:hAnsi="宋体" w:cs="宋体" w:hint="eastAsia"/>
                <w:kern w:val="0"/>
                <w:sz w:val="18"/>
                <w:szCs w:val="18"/>
              </w:rPr>
              <w:t xml:space="preserve">履职效益</w:t>
            </w:r>
          </w:p>
        </w:tc>
        <w:tc>
          <w:tcPr>
            <w:tcW w:w="116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 增加收入，促进提升</w:t>
            </w:r>
          </w:p>
        </w:tc>
        <w:tc>
          <w:tcPr>
            <w:tcW w:w="62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100%</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改善景区运营环境，提升服务，增加项目，增加收入</w:t>
            </w:r>
          </w:p>
        </w:tc>
      </w:tr>
      <w:tr w:rsidTr="00F97B31">
        <w:trPr>
          <w:trHeight w:val="454"/>
        </w:trPr>
        <w:tc>
          <w:tcPr>
            <w:tcW w:w="720" w:type="pct"/>
            <w:vMerge/>
            <w:tcBorders>
              <w:top w:val="nil"/>
              <w:left w:val="single" w:sz="4" w:space="0" w:color="000000"/>
              <w:bottom w:val="single" w:sz="4" w:space="0" w:color="000000"/>
              <w:right w:val="single" w:sz="4" w:space="0" w:color="000000"/>
            </w:tcBorders>
            <w:vAlign w:val="center"/>
            <w:hideMark/>
          </w:tcPr>
          <w:p>
            <w:pPr>
              <w:pStyle w:val="Normal_e82f894b-5701-4b07-88c1-df29af1f1591"/>
              <w:widowControl/>
              <w:jc w:val="left"/>
              <w:rPr>
                <w:rFonts w:ascii="宋体" w:eastAsia="宋体" w:hAnsi="宋体" w:cs="宋体"/>
                <w:kern w:val="0"/>
                <w:sz w:val="18"/>
                <w:szCs w:val="18"/>
              </w:rPr>
            </w:pPr>
          </w:p>
        </w:tc>
        <w:tc>
          <w:tcPr>
            <w:tcW w:w="773"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center"/>
              <w:rPr>
                <w:rFonts w:ascii="宋体" w:eastAsia="宋体" w:hAnsi="宋体" w:cs="宋体"/>
                <w:kern w:val="0"/>
                <w:sz w:val="18"/>
                <w:szCs w:val="18"/>
              </w:rPr>
            </w:pPr>
            <w:r w:rsidRPr="00F97B31">
              <w:rPr>
                <w:rFonts w:ascii="宋体" w:eastAsia="宋体" w:hAnsi="宋体" w:cs="宋体" w:hint="eastAsia"/>
                <w:kern w:val="0"/>
                <w:sz w:val="18"/>
                <w:szCs w:val="18"/>
              </w:rPr>
              <w:t xml:space="preserve">满意度</w:t>
            </w:r>
          </w:p>
        </w:tc>
        <w:tc>
          <w:tcPr>
            <w:tcW w:w="116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 让游客满意</w:t>
            </w:r>
          </w:p>
        </w:tc>
        <w:tc>
          <w:tcPr>
            <w:tcW w:w="625"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100%</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e82f894b-5701-4b07-88c1-df29af1f1591"/>
              <w:widowControl/>
              <w:jc w:val="left"/>
              <w:rPr>
                <w:rFonts w:ascii="宋体" w:eastAsia="宋体" w:hAnsi="宋体" w:cs="宋体"/>
                <w:kern w:val="0"/>
                <w:sz w:val="18"/>
                <w:szCs w:val="18"/>
              </w:rPr>
            </w:pPr>
            <w:r w:rsidRPr="00F97B31">
              <w:rPr>
                <w:rFonts w:ascii="宋体" w:eastAsia="宋体" w:hAnsi="宋体" w:cs="宋体" w:hint="eastAsia"/>
                <w:kern w:val="0"/>
                <w:sz w:val="18"/>
                <w:szCs w:val="18"/>
              </w:rPr>
              <w:t xml:space="preserve">提升景区品质，改善服务，让游客满意</w:t>
            </w:r>
          </w:p>
        </w:tc>
      </w:tr>
    </w:tbl>
    <w:p>
      <w:pPr>
        <w:pStyle w:val="Normal_e82f894b-5701-4b07-88c1-df29af1f1591"/>
        <w:rPr/>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4"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791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e82f894b-5701-4b07-88c1-df29af1f1591">
    <w:name w:val="Normal_e82f894b-5701-4b07-88c1-df29af1f1591"/>
    <w:qFormat/>
    <w:pPr>
      <w:widowControl w:val="0"/>
      <w:jc w:val="both"/>
    </w:pPr>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