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auto"/>
        <w:rPr>
          <w:color w:val="auto"/>
        </w:rPr>
      </w:pPr>
    </w:p>
    <w:p>
      <w:pPr>
        <w:spacing w:line="360" w:lineRule="auto"/>
        <w:ind w:firstLine="924"/>
        <w:jc w:val="center"/>
        <w:rPr>
          <w:rFonts w:ascii="Times New Roman" w:hAnsi="Times New Roman" w:eastAsia="方正小标宋简体"/>
          <w:b w:val="0"/>
          <w:bCs w:val="0"/>
          <w:color w:val="auto"/>
          <w:w w:val="100"/>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firstLine="924"/>
        <w:jc w:val="center"/>
        <w:textAlignment w:val="auto"/>
        <w:rPr>
          <w:rFonts w:ascii="Times New Roman" w:hAnsi="Times New Roman" w:eastAsia="方正小标宋简体"/>
          <w:b w:val="0"/>
          <w:bCs w:val="0"/>
          <w:color w:val="auto"/>
          <w:w w:val="100"/>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firstLine="924"/>
        <w:jc w:val="center"/>
        <w:textAlignment w:val="auto"/>
        <w:rPr>
          <w:rFonts w:ascii="Times New Roman" w:hAnsi="Times New Roman" w:eastAsia="方正小标宋简体"/>
          <w:b w:val="0"/>
          <w:bCs w:val="0"/>
          <w:color w:val="auto"/>
          <w:w w:val="100"/>
          <w:sz w:val="44"/>
          <w:szCs w:val="44"/>
        </w:rPr>
      </w:pPr>
    </w:p>
    <w:p>
      <w:pPr>
        <w:pStyle w:val="17"/>
        <w:spacing w:line="600" w:lineRule="exact"/>
        <w:ind w:left="0" w:leftChars="0" w:firstLine="924"/>
        <w:rPr>
          <w:rFonts w:ascii="Times New Roman" w:hAnsi="Times New Roman" w:eastAsia="方正小标宋简体"/>
          <w:b w:val="0"/>
          <w:bCs w:val="0"/>
          <w:color w:val="auto"/>
          <w:w w:val="100"/>
          <w:sz w:val="44"/>
          <w:szCs w:val="44"/>
        </w:rPr>
      </w:pPr>
    </w:p>
    <w:p>
      <w:pPr>
        <w:pStyle w:val="17"/>
        <w:keepNext w:val="0"/>
        <w:keepLines w:val="0"/>
        <w:pageBreakBefore w:val="0"/>
        <w:widowControl w:val="0"/>
        <w:kinsoku/>
        <w:wordWrap/>
        <w:overflowPunct/>
        <w:topLinePunct w:val="0"/>
        <w:autoSpaceDE/>
        <w:autoSpaceDN/>
        <w:bidi w:val="0"/>
        <w:adjustRightInd/>
        <w:snapToGrid/>
        <w:spacing w:line="800" w:lineRule="exact"/>
        <w:ind w:left="0" w:leftChars="0"/>
        <w:textAlignment w:val="auto"/>
        <w:rPr>
          <w:rFonts w:ascii="Times New Roman" w:hAnsi="Times New Roman"/>
          <w:b w:val="0"/>
          <w:bCs w:val="0"/>
          <w:color w:val="auto"/>
          <w:w w:val="100"/>
        </w:rPr>
      </w:pPr>
    </w:p>
    <w:p>
      <w:pPr>
        <w:keepNext w:val="0"/>
        <w:keepLines w:val="0"/>
        <w:pageBreakBefore w:val="0"/>
        <w:widowControl w:val="0"/>
        <w:kinsoku/>
        <w:overflowPunct/>
        <w:topLinePunct w:val="0"/>
        <w:autoSpaceDE/>
        <w:autoSpaceDN/>
        <w:bidi w:val="0"/>
        <w:spacing w:line="660" w:lineRule="exact"/>
        <w:jc w:val="center"/>
        <w:textAlignment w:val="auto"/>
        <w:rPr>
          <w:rFonts w:hint="eastAsia" w:ascii="Times New Roman" w:hAnsi="Times New Roman" w:eastAsia="文星仿宋" w:cs="文星仿宋"/>
          <w:color w:val="auto"/>
          <w:sz w:val="32"/>
          <w:szCs w:val="32"/>
        </w:rPr>
      </w:pPr>
      <w:r>
        <w:rPr>
          <w:rFonts w:hint="eastAsia" w:ascii="Times New Roman" w:hAnsi="Times New Roman" w:eastAsia="文星仿宋" w:cs="文星仿宋"/>
          <w:color w:val="auto"/>
          <w:sz w:val="32"/>
          <w:szCs w:val="32"/>
        </w:rPr>
        <w:t>三陕政</w:t>
      </w:r>
      <w:r>
        <w:rPr>
          <w:rFonts w:hint="eastAsia" w:ascii="Times New Roman" w:hAnsi="Times New Roman" w:eastAsia="文星仿宋" w:cs="文星仿宋"/>
          <w:color w:val="auto"/>
          <w:sz w:val="32"/>
          <w:szCs w:val="32"/>
          <w:lang w:val="en-US" w:eastAsia="zh-CN"/>
        </w:rPr>
        <w:t>规</w:t>
      </w:r>
      <w:r>
        <w:rPr>
          <w:rFonts w:hint="eastAsia" w:ascii="Times New Roman" w:hAnsi="Times New Roman" w:eastAsia="文星仿宋" w:cs="文星仿宋"/>
          <w:color w:val="auto"/>
          <w:sz w:val="32"/>
          <w:szCs w:val="32"/>
        </w:rPr>
        <w:t>〔202</w:t>
      </w:r>
      <w:r>
        <w:rPr>
          <w:rFonts w:hint="eastAsia" w:ascii="Times New Roman" w:hAnsi="Times New Roman" w:eastAsia="文星仿宋" w:cs="文星仿宋"/>
          <w:color w:val="auto"/>
          <w:sz w:val="32"/>
          <w:szCs w:val="32"/>
          <w:lang w:val="en-US" w:eastAsia="zh-CN"/>
        </w:rPr>
        <w:t>4</w:t>
      </w:r>
      <w:r>
        <w:rPr>
          <w:rFonts w:hint="eastAsia" w:ascii="Times New Roman" w:hAnsi="Times New Roman" w:eastAsia="文星仿宋" w:cs="文星仿宋"/>
          <w:color w:val="auto"/>
          <w:sz w:val="32"/>
          <w:szCs w:val="32"/>
        </w:rPr>
        <w:t>〕</w:t>
      </w:r>
      <w:r>
        <w:rPr>
          <w:rFonts w:hint="eastAsia" w:ascii="Times New Roman" w:hAnsi="Times New Roman" w:eastAsia="文星仿宋" w:cs="文星仿宋"/>
          <w:color w:val="auto"/>
          <w:sz w:val="32"/>
          <w:szCs w:val="32"/>
          <w:lang w:val="en-US" w:eastAsia="zh-CN"/>
        </w:rPr>
        <w:t>1</w:t>
      </w:r>
      <w:r>
        <w:rPr>
          <w:rFonts w:hint="eastAsia" w:ascii="Times New Roman" w:hAnsi="Times New Roman" w:eastAsia="文星仿宋" w:cs="文星仿宋"/>
          <w:color w:val="auto"/>
          <w:sz w:val="32"/>
          <w:szCs w:val="32"/>
        </w:rPr>
        <w:t>号</w:t>
      </w:r>
    </w:p>
    <w:p>
      <w:pPr>
        <w:spacing w:line="590" w:lineRule="exact"/>
        <w:jc w:val="center"/>
        <w:rPr>
          <w:rFonts w:hint="default" w:ascii="Times New Roman" w:hAnsi="Times New Roman" w:eastAsia="文星标宋" w:cs="Times New Roman"/>
          <w:bCs/>
          <w:color w:val="auto"/>
          <w:spacing w:val="0"/>
          <w:w w:val="100"/>
          <w:kern w:val="0"/>
          <w:position w:val="0"/>
          <w:sz w:val="44"/>
          <w:szCs w:val="44"/>
        </w:rPr>
      </w:pPr>
    </w:p>
    <w:p>
      <w:pPr>
        <w:spacing w:line="590" w:lineRule="exact"/>
        <w:jc w:val="center"/>
        <w:rPr>
          <w:rFonts w:hint="default" w:ascii="Times New Roman" w:hAnsi="Times New Roman" w:eastAsia="文星标宋" w:cs="Times New Roman"/>
          <w:bCs/>
          <w:color w:val="auto"/>
          <w:spacing w:val="0"/>
          <w:w w:val="100"/>
          <w:kern w:val="0"/>
          <w:position w:val="0"/>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文星标宋" w:hAnsi="文星标宋" w:eastAsia="文星标宋" w:cs="文星标宋"/>
          <w:color w:val="auto"/>
          <w:sz w:val="44"/>
          <w:szCs w:val="44"/>
        </w:rPr>
      </w:pPr>
      <w:r>
        <w:rPr>
          <w:rFonts w:hint="eastAsia" w:ascii="文星标宋" w:hAnsi="文星标宋" w:eastAsia="文星标宋" w:cs="文星标宋"/>
          <w:color w:val="auto"/>
          <w:sz w:val="44"/>
          <w:szCs w:val="44"/>
        </w:rPr>
        <w:t>三门峡市陕州区人民政府</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文星标宋" w:hAnsi="文星标宋" w:eastAsia="文星标宋" w:cs="文星标宋"/>
          <w:color w:val="auto"/>
          <w:sz w:val="44"/>
          <w:szCs w:val="44"/>
        </w:rPr>
      </w:pPr>
      <w:r>
        <w:rPr>
          <w:rFonts w:hint="eastAsia" w:ascii="文星标宋" w:hAnsi="文星标宋" w:eastAsia="文星标宋" w:cs="文星标宋"/>
          <w:color w:val="auto"/>
          <w:sz w:val="44"/>
          <w:szCs w:val="44"/>
        </w:rPr>
        <w:t>关于公布区政府规范性文件清理结果的决定</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文星仿宋" w:cs="文星仿宋"/>
          <w:color w:val="auto"/>
          <w:sz w:val="32"/>
          <w:szCs w:val="32"/>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eastAsia" w:ascii="Times New Roman" w:hAnsi="Times New Roman" w:eastAsia="文星仿宋" w:cs="文星仿宋"/>
          <w:color w:val="auto"/>
          <w:sz w:val="32"/>
          <w:szCs w:val="32"/>
        </w:rPr>
      </w:pPr>
      <w:r>
        <w:rPr>
          <w:rFonts w:hint="eastAsia" w:ascii="Times New Roman" w:hAnsi="Times New Roman" w:eastAsia="文星仿宋" w:cs="文星仿宋"/>
          <w:color w:val="auto"/>
          <w:sz w:val="32"/>
          <w:szCs w:val="32"/>
        </w:rPr>
        <w:t>各乡（镇）人民政府、甘棠街道办事处，</w:t>
      </w:r>
      <w:r>
        <w:rPr>
          <w:rFonts w:hint="eastAsia" w:ascii="Times New Roman" w:hAnsi="Times New Roman" w:eastAsia="文星仿宋" w:cs="文星仿宋"/>
          <w:color w:val="auto"/>
          <w:sz w:val="32"/>
          <w:szCs w:val="32"/>
          <w:lang w:val="en-US" w:eastAsia="zh-CN"/>
        </w:rPr>
        <w:t>先进制造业开发区管委会，</w:t>
      </w:r>
      <w:r>
        <w:rPr>
          <w:rFonts w:hint="eastAsia" w:ascii="Times New Roman" w:hAnsi="Times New Roman" w:eastAsia="文星仿宋" w:cs="文星仿宋"/>
          <w:color w:val="auto"/>
          <w:sz w:val="32"/>
          <w:szCs w:val="32"/>
        </w:rPr>
        <w:t>区</w:t>
      </w:r>
      <w:r>
        <w:rPr>
          <w:rFonts w:hint="eastAsia" w:ascii="Times New Roman" w:hAnsi="Times New Roman" w:eastAsia="文星仿宋" w:cs="文星仿宋"/>
          <w:color w:val="auto"/>
          <w:sz w:val="32"/>
          <w:szCs w:val="32"/>
          <w:lang w:val="en-US" w:eastAsia="zh-CN"/>
        </w:rPr>
        <w:t>人民政府</w:t>
      </w:r>
      <w:r>
        <w:rPr>
          <w:rFonts w:hint="eastAsia" w:ascii="Times New Roman" w:hAnsi="Times New Roman" w:eastAsia="文星仿宋" w:cs="文星仿宋"/>
          <w:color w:val="auto"/>
          <w:sz w:val="32"/>
          <w:szCs w:val="32"/>
        </w:rPr>
        <w:t>各</w:t>
      </w:r>
      <w:r>
        <w:rPr>
          <w:rFonts w:hint="eastAsia" w:ascii="Times New Roman" w:hAnsi="Times New Roman" w:eastAsia="文星仿宋" w:cs="文星仿宋"/>
          <w:color w:val="auto"/>
          <w:sz w:val="32"/>
          <w:szCs w:val="32"/>
          <w:lang w:val="en-US" w:eastAsia="zh-CN"/>
        </w:rPr>
        <w:t>部门</w:t>
      </w:r>
      <w:r>
        <w:rPr>
          <w:rFonts w:hint="eastAsia" w:ascii="Times New Roman" w:hAnsi="Times New Roman" w:eastAsia="文星仿宋" w:cs="文星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文星仿宋" w:cs="文星仿宋"/>
          <w:color w:val="auto"/>
          <w:sz w:val="32"/>
          <w:szCs w:val="32"/>
          <w:lang w:val="en-US" w:eastAsia="zh-CN"/>
        </w:rPr>
      </w:pPr>
      <w:r>
        <w:rPr>
          <w:rFonts w:hint="eastAsia" w:ascii="Times New Roman" w:hAnsi="Times New Roman" w:eastAsia="文星仿宋" w:cs="文星仿宋"/>
          <w:color w:val="auto"/>
          <w:sz w:val="32"/>
          <w:szCs w:val="32"/>
          <w:lang w:val="en-US" w:eastAsia="zh-CN"/>
        </w:rPr>
        <w:t>按照《三门峡市法治政府建设领导小组办公室关于开展行政规范性文件全面清理工作的通知》（三法政办</w:t>
      </w:r>
      <w:r>
        <w:rPr>
          <w:rFonts w:hint="eastAsia" w:ascii="Times New Roman" w:hAnsi="Times New Roman" w:eastAsia="文星仿宋" w:cs="文星仿宋"/>
          <w:color w:val="auto"/>
          <w:sz w:val="32"/>
          <w:szCs w:val="32"/>
          <w:lang w:eastAsia="zh-CN"/>
        </w:rPr>
        <w:t>〔</w:t>
      </w:r>
      <w:r>
        <w:rPr>
          <w:rFonts w:hint="eastAsia" w:ascii="Times New Roman" w:hAnsi="Times New Roman" w:eastAsia="文星仿宋" w:cs="文星仿宋"/>
          <w:color w:val="auto"/>
          <w:sz w:val="32"/>
          <w:szCs w:val="32"/>
          <w:lang w:val="en-US" w:eastAsia="zh-CN"/>
        </w:rPr>
        <w:t>2024</w:t>
      </w:r>
      <w:r>
        <w:rPr>
          <w:rFonts w:hint="eastAsia" w:ascii="Times New Roman" w:hAnsi="Times New Roman" w:eastAsia="文星仿宋" w:cs="文星仿宋"/>
          <w:color w:val="auto"/>
          <w:sz w:val="32"/>
          <w:szCs w:val="32"/>
          <w:lang w:eastAsia="zh-CN"/>
        </w:rPr>
        <w:t>〕</w:t>
      </w:r>
      <w:r>
        <w:rPr>
          <w:rFonts w:hint="eastAsia" w:ascii="Times New Roman" w:hAnsi="Times New Roman" w:eastAsia="文星仿宋" w:cs="文星仿宋"/>
          <w:color w:val="auto"/>
          <w:sz w:val="32"/>
          <w:szCs w:val="32"/>
          <w:lang w:val="en-US" w:eastAsia="zh-CN"/>
        </w:rPr>
        <w:t>2号</w:t>
      </w:r>
      <w:r>
        <w:rPr>
          <w:rFonts w:hint="eastAsia" w:ascii="Times New Roman" w:hAnsi="Times New Roman" w:eastAsia="文星仿宋" w:cs="文星仿宋"/>
          <w:color w:val="auto"/>
          <w:sz w:val="32"/>
          <w:szCs w:val="32"/>
          <w:lang w:val="en-US" w:eastAsia="zh-CN"/>
        </w:rPr>
        <w:t>）的要求，区政府对现行有效的规范性文件进行了清理，现将清理结果公布如下：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文星仿宋" w:cs="文星仿宋"/>
          <w:color w:val="auto"/>
          <w:sz w:val="32"/>
          <w:szCs w:val="32"/>
          <w:lang w:val="en-US" w:eastAsia="zh-CN"/>
        </w:rPr>
      </w:pPr>
      <w:r>
        <w:rPr>
          <w:rFonts w:hint="eastAsia" w:ascii="Times New Roman" w:hAnsi="Times New Roman" w:eastAsia="文星仿宋" w:cs="文星仿宋"/>
          <w:color w:val="auto"/>
          <w:sz w:val="32"/>
          <w:szCs w:val="32"/>
          <w:lang w:val="en-US" w:eastAsia="zh-CN"/>
        </w:rPr>
        <w:t>一、《陕县人民政府关于印发陕县城市生活垃圾处理费征收管理办法的通知》（陕政</w:t>
      </w:r>
      <w:r>
        <w:rPr>
          <w:rFonts w:hint="eastAsia" w:ascii="Times New Roman" w:hAnsi="Times New Roman" w:eastAsia="文星仿宋" w:cs="文星仿宋"/>
          <w:color w:val="auto"/>
          <w:sz w:val="32"/>
          <w:szCs w:val="32"/>
          <w:lang w:eastAsia="zh-CN"/>
        </w:rPr>
        <w:t>〔</w:t>
      </w:r>
      <w:r>
        <w:rPr>
          <w:rFonts w:hint="eastAsia" w:ascii="Times New Roman" w:hAnsi="Times New Roman" w:eastAsia="文星仿宋" w:cs="文星仿宋"/>
          <w:color w:val="auto"/>
          <w:sz w:val="32"/>
          <w:szCs w:val="32"/>
          <w:lang w:val="en-US" w:eastAsia="zh-CN"/>
        </w:rPr>
        <w:t>2007</w:t>
      </w:r>
      <w:r>
        <w:rPr>
          <w:rFonts w:hint="eastAsia" w:ascii="Times New Roman" w:hAnsi="Times New Roman" w:eastAsia="文星仿宋" w:cs="文星仿宋"/>
          <w:color w:val="auto"/>
          <w:sz w:val="32"/>
          <w:szCs w:val="32"/>
          <w:lang w:eastAsia="zh-CN"/>
        </w:rPr>
        <w:t>〕</w:t>
      </w:r>
      <w:r>
        <w:rPr>
          <w:rFonts w:hint="eastAsia" w:ascii="Times New Roman" w:hAnsi="Times New Roman" w:eastAsia="文星仿宋" w:cs="文星仿宋"/>
          <w:color w:val="auto"/>
          <w:sz w:val="32"/>
          <w:szCs w:val="32"/>
          <w:lang w:val="en-US" w:eastAsia="zh-CN"/>
        </w:rPr>
        <w:t>33号</w:t>
      </w:r>
      <w:r>
        <w:rPr>
          <w:rFonts w:hint="eastAsia" w:ascii="Times New Roman" w:hAnsi="Times New Roman" w:eastAsia="文星仿宋" w:cs="文星仿宋"/>
          <w:color w:val="auto"/>
          <w:sz w:val="32"/>
          <w:szCs w:val="32"/>
          <w:lang w:val="en-US" w:eastAsia="zh-CN"/>
        </w:rPr>
        <w:t>）等28件规范性文件继续有效。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文星仿宋" w:cs="文星仿宋"/>
          <w:color w:val="auto"/>
          <w:sz w:val="32"/>
          <w:szCs w:val="32"/>
          <w:lang w:val="en-US" w:eastAsia="zh-CN"/>
        </w:rPr>
      </w:pPr>
      <w:r>
        <w:rPr>
          <w:rFonts w:hint="eastAsia" w:ascii="Times New Roman" w:hAnsi="Times New Roman" w:eastAsia="文星仿宋" w:cs="文星仿宋"/>
          <w:color w:val="auto"/>
          <w:sz w:val="32"/>
          <w:szCs w:val="32"/>
          <w:lang w:val="en-US" w:eastAsia="zh-CN"/>
        </w:rPr>
        <w:t>二、《</w:t>
      </w:r>
      <w:r>
        <w:rPr>
          <w:rFonts w:hint="eastAsia" w:ascii="Times New Roman" w:hAnsi="Times New Roman" w:eastAsia="文星仿宋" w:cs="文星仿宋"/>
          <w:color w:val="auto"/>
          <w:kern w:val="0"/>
          <w:sz w:val="32"/>
          <w:szCs w:val="32"/>
          <w:lang w:val="en-US" w:eastAsia="zh-CN" w:bidi="ar"/>
        </w:rPr>
        <w:t>陕县人民政府关于印发陕县农村五保供养工作管理办法的通知</w:t>
      </w:r>
      <w:r>
        <w:rPr>
          <w:rFonts w:hint="eastAsia" w:ascii="Times New Roman" w:hAnsi="Times New Roman" w:eastAsia="文星仿宋" w:cs="文星仿宋"/>
          <w:color w:val="auto"/>
          <w:sz w:val="32"/>
          <w:szCs w:val="32"/>
          <w:lang w:val="en-US" w:eastAsia="zh-CN"/>
        </w:rPr>
        <w:t>》（陕政</w:t>
      </w:r>
      <w:r>
        <w:rPr>
          <w:rFonts w:hint="eastAsia" w:ascii="Times New Roman" w:hAnsi="Times New Roman" w:eastAsia="文星仿宋" w:cs="文星仿宋"/>
          <w:color w:val="auto"/>
          <w:sz w:val="32"/>
          <w:szCs w:val="32"/>
          <w:lang w:eastAsia="zh-CN"/>
        </w:rPr>
        <w:t>〔</w:t>
      </w:r>
      <w:r>
        <w:rPr>
          <w:rFonts w:hint="eastAsia" w:ascii="Times New Roman" w:hAnsi="Times New Roman" w:eastAsia="文星仿宋" w:cs="文星仿宋"/>
          <w:color w:val="auto"/>
          <w:sz w:val="32"/>
          <w:szCs w:val="32"/>
          <w:lang w:val="en-US" w:eastAsia="zh-CN"/>
        </w:rPr>
        <w:t>2009</w:t>
      </w:r>
      <w:r>
        <w:rPr>
          <w:rFonts w:hint="eastAsia" w:ascii="Times New Roman" w:hAnsi="Times New Roman" w:eastAsia="文星仿宋" w:cs="文星仿宋"/>
          <w:color w:val="auto"/>
          <w:sz w:val="32"/>
          <w:szCs w:val="32"/>
          <w:lang w:eastAsia="zh-CN"/>
        </w:rPr>
        <w:t>〕</w:t>
      </w:r>
      <w:r>
        <w:rPr>
          <w:rFonts w:hint="eastAsia" w:ascii="Times New Roman" w:hAnsi="Times New Roman" w:eastAsia="文星仿宋" w:cs="文星仿宋"/>
          <w:color w:val="auto"/>
          <w:sz w:val="32"/>
          <w:szCs w:val="32"/>
          <w:lang w:val="en-US" w:eastAsia="zh-CN"/>
        </w:rPr>
        <w:t>68号</w:t>
      </w:r>
      <w:r>
        <w:rPr>
          <w:rFonts w:hint="eastAsia" w:ascii="Times New Roman" w:hAnsi="Times New Roman" w:eastAsia="文星仿宋" w:cs="文星仿宋"/>
          <w:color w:val="auto"/>
          <w:sz w:val="32"/>
          <w:szCs w:val="32"/>
          <w:lang w:val="en-US" w:eastAsia="zh-CN"/>
        </w:rPr>
        <w:t>）等6件规范性文件宣布废止。凡宣布废止的规范性文件，自本决定印发之日起一律停止执行，不再作为行政管理的依据。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文星仿宋" w:cs="文星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238" w:leftChars="304" w:hanging="1600" w:hangingChars="500"/>
        <w:jc w:val="both"/>
        <w:textAlignment w:val="auto"/>
        <w:rPr>
          <w:rFonts w:hint="eastAsia" w:ascii="Times New Roman" w:hAnsi="Times New Roman" w:eastAsia="文星仿宋" w:cs="文星仿宋"/>
          <w:color w:val="auto"/>
          <w:spacing w:val="0"/>
          <w:position w:val="0"/>
          <w:sz w:val="32"/>
          <w:szCs w:val="32"/>
          <w:lang w:val="en-US" w:eastAsia="zh-CN"/>
        </w:rPr>
      </w:pPr>
      <w:r>
        <w:rPr>
          <w:rFonts w:hint="eastAsia" w:ascii="Times New Roman" w:hAnsi="Times New Roman" w:eastAsia="文星仿宋" w:cs="文星仿宋"/>
          <w:color w:val="auto"/>
          <w:spacing w:val="0"/>
          <w:position w:val="0"/>
          <w:sz w:val="32"/>
          <w:szCs w:val="32"/>
          <w:lang w:val="en-US" w:eastAsia="zh-CN"/>
        </w:rPr>
        <w:t>附件：1</w:t>
      </w:r>
      <w:r>
        <w:rPr>
          <w:rFonts w:hint="eastAsia" w:ascii="Times New Roman" w:hAnsi="Times New Roman" w:eastAsia="文星仿宋" w:cs="文星仿宋"/>
          <w:color w:val="auto"/>
          <w:sz w:val="32"/>
          <w:szCs w:val="32"/>
          <w:lang w:val="en-US" w:eastAsia="zh-CN"/>
        </w:rPr>
        <w:t>．</w:t>
      </w:r>
      <w:r>
        <w:rPr>
          <w:rFonts w:hint="eastAsia" w:ascii="Times New Roman" w:hAnsi="Times New Roman" w:eastAsia="文星仿宋" w:cs="文星仿宋"/>
          <w:color w:val="auto"/>
          <w:spacing w:val="0"/>
          <w:position w:val="0"/>
          <w:sz w:val="32"/>
          <w:szCs w:val="32"/>
          <w:lang w:val="en-US" w:eastAsia="zh-CN"/>
        </w:rPr>
        <w:t xml:space="preserve">继续有效的规范性文件目录（28件）  </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0" w:firstLine="1600" w:firstLineChars="500"/>
        <w:jc w:val="both"/>
        <w:textAlignment w:val="auto"/>
        <w:rPr>
          <w:rFonts w:hint="eastAsia" w:ascii="Times New Roman" w:hAnsi="Times New Roman" w:eastAsia="文星仿宋" w:cs="文星仿宋"/>
          <w:color w:val="auto"/>
          <w:spacing w:val="0"/>
          <w:position w:val="0"/>
          <w:sz w:val="32"/>
          <w:szCs w:val="32"/>
          <w:lang w:val="en-US" w:eastAsia="zh-CN"/>
        </w:rPr>
      </w:pPr>
      <w:r>
        <w:rPr>
          <w:rFonts w:hint="eastAsia" w:ascii="Times New Roman" w:hAnsi="Times New Roman" w:eastAsia="文星仿宋" w:cs="文星仿宋"/>
          <w:color w:val="auto"/>
          <w:spacing w:val="0"/>
          <w:position w:val="0"/>
          <w:sz w:val="32"/>
          <w:szCs w:val="32"/>
          <w:lang w:val="en-US" w:eastAsia="zh-CN"/>
        </w:rPr>
        <w:t>废止的规范性文件目录（6件）</w:t>
      </w:r>
    </w:p>
    <w:p>
      <w:pPr>
        <w:pStyle w:val="15"/>
        <w:keepNext w:val="0"/>
        <w:keepLines w:val="0"/>
        <w:pageBreakBefore w:val="0"/>
        <w:widowControl w:val="0"/>
        <w:kinsoku/>
        <w:overflowPunct/>
        <w:topLinePunct w:val="0"/>
        <w:bidi w:val="0"/>
        <w:snapToGrid/>
        <w:spacing w:line="600" w:lineRule="exact"/>
        <w:textAlignment w:val="auto"/>
        <w:rPr>
          <w:rFonts w:hint="eastAsia" w:ascii="Times New Roman" w:hAnsi="Times New Roman" w:eastAsia="文星仿宋" w:cs="文星仿宋"/>
          <w:color w:val="auto"/>
          <w:spacing w:val="0"/>
          <w:position w:val="0"/>
          <w:sz w:val="32"/>
          <w:szCs w:val="32"/>
          <w:lang w:val="en-US" w:eastAsia="zh-CN"/>
        </w:rPr>
      </w:pPr>
    </w:p>
    <w:p>
      <w:pPr>
        <w:pStyle w:val="8"/>
        <w:keepNext w:val="0"/>
        <w:keepLines w:val="0"/>
        <w:pageBreakBefore w:val="0"/>
        <w:widowControl w:val="0"/>
        <w:kinsoku/>
        <w:overflowPunct/>
        <w:topLinePunct w:val="0"/>
        <w:bidi w:val="0"/>
        <w:snapToGrid/>
        <w:spacing w:after="0" w:line="600" w:lineRule="exact"/>
        <w:textAlignment w:val="auto"/>
        <w:rPr>
          <w:rFonts w:hint="eastAsia" w:ascii="Times New Roman" w:hAnsi="Times New Roman" w:eastAsia="文星仿宋" w:cs="文星仿宋"/>
          <w:color w:val="auto"/>
          <w:spacing w:val="0"/>
          <w:position w:val="0"/>
          <w:sz w:val="32"/>
          <w:szCs w:val="32"/>
          <w:lang w:val="en-US" w:eastAsia="zh-CN"/>
        </w:rPr>
      </w:pPr>
    </w:p>
    <w:p>
      <w:pPr>
        <w:keepNext w:val="0"/>
        <w:keepLines w:val="0"/>
        <w:pageBreakBefore w:val="0"/>
        <w:widowControl w:val="0"/>
        <w:kinsoku/>
        <w:overflowPunct/>
        <w:topLinePunct w:val="0"/>
        <w:bidi w:val="0"/>
        <w:snapToGrid/>
        <w:spacing w:line="600" w:lineRule="exact"/>
        <w:textAlignment w:val="auto"/>
        <w:rPr>
          <w:rFonts w:hint="eastAsia" w:ascii="Times New Roman" w:hAnsi="Times New Roman" w:eastAsia="文星仿宋" w:cs="文星仿宋"/>
          <w:color w:val="auto"/>
          <w:lang w:val="en-US" w:eastAsia="zh-CN"/>
        </w:rPr>
      </w:pPr>
    </w:p>
    <w:p>
      <w:pPr>
        <w:pStyle w:val="5"/>
        <w:keepNext w:val="0"/>
        <w:keepLines w:val="0"/>
        <w:pageBreakBefore w:val="0"/>
        <w:widowControl w:val="0"/>
        <w:kinsoku/>
        <w:wordWrap w:val="0"/>
        <w:overflowPunct/>
        <w:topLinePunct w:val="0"/>
        <w:autoSpaceDE/>
        <w:autoSpaceDN/>
        <w:bidi w:val="0"/>
        <w:adjustRightInd/>
        <w:snapToGrid/>
        <w:spacing w:after="157" w:afterLines="50"/>
        <w:jc w:val="right"/>
        <w:textAlignment w:val="auto"/>
        <w:rPr>
          <w:rFonts w:hint="default" w:ascii="Times New Roman" w:hAnsi="Times New Roman" w:eastAsia="文星仿宋" w:cs="文星仿宋"/>
          <w:b w:val="0"/>
          <w:bCs w:val="0"/>
          <w:color w:val="auto"/>
          <w:sz w:val="32"/>
          <w:szCs w:val="32"/>
          <w:lang w:val="en-US" w:eastAsia="zh-CN"/>
        </w:rPr>
      </w:pPr>
      <w:r>
        <w:rPr>
          <w:rFonts w:hint="eastAsia" w:ascii="Times New Roman" w:hAnsi="Times New Roman" w:eastAsia="文星仿宋" w:cs="文星仿宋"/>
          <w:b w:val="0"/>
          <w:bCs w:val="0"/>
          <w:color w:val="auto"/>
          <w:sz w:val="32"/>
          <w:szCs w:val="32"/>
          <w:lang w:val="en-US" w:eastAsia="zh-CN"/>
        </w:rPr>
        <w:t xml:space="preserve">2024年6月20日        </w:t>
      </w:r>
    </w:p>
    <w:p>
      <w:pPr>
        <w:pStyle w:val="5"/>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Times New Roman" w:hAnsi="Times New Roman" w:eastAsia="文星仿宋" w:cs="文星仿宋"/>
          <w:b w:val="0"/>
          <w:bCs w:val="0"/>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Times New Roman" w:hAnsi="Times New Roman" w:eastAsia="文星仿宋" w:cs="文星仿宋"/>
          <w:b w:val="0"/>
          <w:bCs w:val="0"/>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Times New Roman" w:hAnsi="Times New Roman" w:eastAsia="文星仿宋" w:cs="文星仿宋"/>
          <w:b w:val="0"/>
          <w:bCs w:val="0"/>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Times New Roman" w:hAnsi="Times New Roman" w:eastAsia="文星仿宋" w:cs="文星仿宋"/>
          <w:b w:val="0"/>
          <w:bCs w:val="0"/>
          <w:color w:val="auto"/>
          <w:sz w:val="32"/>
          <w:szCs w:val="32"/>
          <w:lang w:val="en-US" w:eastAsia="zh-CN"/>
        </w:rPr>
      </w:pPr>
    </w:p>
    <w:p>
      <w:pPr>
        <w:pStyle w:val="9"/>
        <w:numPr>
          <w:ilvl w:val="0"/>
          <w:numId w:val="0"/>
        </w:numPr>
        <w:ind w:leftChars="0"/>
        <w:rPr>
          <w:rFonts w:hint="eastAsia" w:ascii="Times New Roman" w:hAnsi="Times New Roman" w:eastAsia="文星仿宋" w:cs="文星仿宋"/>
          <w:color w:val="auto"/>
          <w:lang w:val="en-US" w:eastAsia="zh-CN"/>
        </w:rPr>
      </w:pPr>
    </w:p>
    <w:p>
      <w:pPr>
        <w:pStyle w:val="9"/>
        <w:numPr>
          <w:ilvl w:val="0"/>
          <w:numId w:val="0"/>
        </w:numPr>
        <w:ind w:leftChars="0"/>
        <w:rPr>
          <w:rFonts w:hint="eastAsia" w:ascii="Times New Roman" w:hAnsi="Times New Roman" w:eastAsia="文星仿宋" w:cs="文星仿宋"/>
          <w:color w:val="auto"/>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文星黑体" w:cs="文星黑体"/>
          <w:b w:val="0"/>
          <w:bCs w:val="0"/>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文星黑体" w:cs="文星黑体"/>
          <w:b w:val="0"/>
          <w:bCs w:val="0"/>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文星黑体" w:cs="文星黑体"/>
          <w:b w:val="0"/>
          <w:bCs w:val="0"/>
          <w:color w:val="auto"/>
          <w:sz w:val="32"/>
          <w:szCs w:val="32"/>
          <w:lang w:val="en-US" w:eastAsia="zh-CN"/>
        </w:rPr>
      </w:pPr>
      <w:r>
        <w:rPr>
          <w:rFonts w:hint="eastAsia" w:ascii="Times New Roman" w:hAnsi="Times New Roman" w:eastAsia="文星黑体" w:cs="文星黑体"/>
          <w:b w:val="0"/>
          <w:bCs w:val="0"/>
          <w:color w:val="auto"/>
          <w:sz w:val="32"/>
          <w:szCs w:val="32"/>
          <w:lang w:val="en-US" w:eastAsia="zh-CN"/>
        </w:rPr>
        <w:t>附件1</w:t>
      </w:r>
    </w:p>
    <w:p>
      <w:pPr>
        <w:pStyle w:val="9"/>
        <w:keepNext w:val="0"/>
        <w:keepLines w:val="0"/>
        <w:pageBreakBefore w:val="0"/>
        <w:numPr>
          <w:ilvl w:val="0"/>
          <w:numId w:val="0"/>
        </w:numPr>
        <w:kinsoku/>
        <w:wordWrap/>
        <w:overflowPunct/>
        <w:topLinePunct w:val="0"/>
        <w:autoSpaceDE/>
        <w:autoSpaceDN/>
        <w:bidi w:val="0"/>
        <w:adjustRightInd/>
        <w:snapToGrid/>
        <w:spacing w:beforeLines="0" w:line="600" w:lineRule="exact"/>
        <w:ind w:leftChars="0"/>
        <w:textAlignment w:val="auto"/>
        <w:rPr>
          <w:rFonts w:hint="eastAsia" w:ascii="Times New Roman" w:hAnsi="Times New Roman" w:eastAsia="文星仿宋" w:cs="文星仿宋"/>
          <w:color w:val="auto"/>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文星标宋" w:cs="文星标宋"/>
          <w:b w:val="0"/>
          <w:bCs w:val="0"/>
          <w:color w:val="auto"/>
          <w:sz w:val="44"/>
          <w:szCs w:val="44"/>
          <w:lang w:val="en-US" w:eastAsia="zh-CN"/>
        </w:rPr>
      </w:pPr>
      <w:r>
        <w:rPr>
          <w:rFonts w:hint="eastAsia" w:ascii="Times New Roman" w:hAnsi="Times New Roman" w:eastAsia="文星标宋" w:cs="文星标宋"/>
          <w:b w:val="0"/>
          <w:bCs w:val="0"/>
          <w:color w:val="auto"/>
          <w:sz w:val="44"/>
          <w:szCs w:val="44"/>
          <w:lang w:val="en-US" w:eastAsia="zh-CN"/>
        </w:rPr>
        <w:t>继续有效的规范性文件目录（28件）</w:t>
      </w:r>
    </w:p>
    <w:p>
      <w:pPr>
        <w:pStyle w:val="9"/>
        <w:numPr>
          <w:ilvl w:val="0"/>
          <w:numId w:val="0"/>
        </w:numPr>
        <w:ind w:leftChars="0"/>
        <w:rPr>
          <w:rFonts w:hint="eastAsia" w:ascii="Times New Roman" w:hAnsi="Times New Roman" w:eastAsia="文星仿宋" w:cs="文星仿宋"/>
          <w:color w:val="auto"/>
          <w:lang w:val="en-US" w:eastAsia="zh-CN"/>
        </w:rPr>
      </w:pPr>
    </w:p>
    <w:tbl>
      <w:tblPr>
        <w:tblStyle w:val="12"/>
        <w:tblW w:w="875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930"/>
        <w:gridCol w:w="2721"/>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cantSplit/>
          <w:trHeight w:val="867" w:hRule="atLeast"/>
        </w:trPr>
        <w:tc>
          <w:tcPr>
            <w:tcW w:w="1080" w:type="dxa"/>
            <w:noWrap w:val="0"/>
            <w:vAlign w:val="center"/>
          </w:tcPr>
          <w:p>
            <w:pPr>
              <w:jc w:val="center"/>
              <w:rPr>
                <w:rFonts w:hint="eastAsia" w:ascii="Times New Roman" w:hAnsi="Times New Roman" w:eastAsia="文星黑体" w:cs="文星黑体"/>
                <w:color w:val="auto"/>
                <w:sz w:val="32"/>
                <w:szCs w:val="40"/>
                <w:vertAlign w:val="baseline"/>
                <w:lang w:val="en-US" w:eastAsia="zh-CN"/>
              </w:rPr>
            </w:pPr>
            <w:r>
              <w:rPr>
                <w:rFonts w:hint="eastAsia" w:ascii="Times New Roman" w:hAnsi="Times New Roman" w:eastAsia="文星黑体" w:cs="文星黑体"/>
                <w:color w:val="auto"/>
                <w:sz w:val="32"/>
                <w:szCs w:val="40"/>
                <w:vertAlign w:val="baseline"/>
                <w:lang w:val="en-US" w:eastAsia="zh-CN"/>
              </w:rPr>
              <w:t>序号</w:t>
            </w:r>
          </w:p>
        </w:tc>
        <w:tc>
          <w:tcPr>
            <w:tcW w:w="4930" w:type="dxa"/>
            <w:noWrap w:val="0"/>
            <w:vAlign w:val="center"/>
          </w:tcPr>
          <w:p>
            <w:pPr>
              <w:jc w:val="center"/>
              <w:rPr>
                <w:rFonts w:hint="eastAsia" w:ascii="Times New Roman" w:hAnsi="Times New Roman" w:eastAsia="文星黑体" w:cs="文星黑体"/>
                <w:color w:val="auto"/>
                <w:spacing w:val="-11"/>
                <w:sz w:val="32"/>
                <w:szCs w:val="40"/>
                <w:vertAlign w:val="baseline"/>
                <w:lang w:val="en-US" w:eastAsia="zh-CN"/>
              </w:rPr>
            </w:pPr>
            <w:r>
              <w:rPr>
                <w:rFonts w:hint="eastAsia" w:ascii="Times New Roman" w:hAnsi="Times New Roman" w:eastAsia="文星黑体" w:cs="文星黑体"/>
                <w:color w:val="auto"/>
                <w:spacing w:val="-11"/>
                <w:sz w:val="32"/>
                <w:szCs w:val="40"/>
                <w:vertAlign w:val="baseline"/>
                <w:lang w:val="en-US" w:eastAsia="zh-CN"/>
              </w:rPr>
              <w:t>文件名称</w:t>
            </w:r>
          </w:p>
        </w:tc>
        <w:tc>
          <w:tcPr>
            <w:tcW w:w="2721" w:type="dxa"/>
            <w:noWrap w:val="0"/>
            <w:vAlign w:val="center"/>
          </w:tcPr>
          <w:p>
            <w:pPr>
              <w:jc w:val="center"/>
              <w:rPr>
                <w:rFonts w:hint="eastAsia" w:ascii="Times New Roman" w:hAnsi="Times New Roman" w:eastAsia="文星黑体" w:cs="文星黑体"/>
                <w:color w:val="auto"/>
                <w:spacing w:val="-11"/>
                <w:kern w:val="2"/>
                <w:sz w:val="32"/>
                <w:szCs w:val="40"/>
                <w:vertAlign w:val="baseline"/>
                <w:lang w:val="en-US" w:eastAsia="zh-CN" w:bidi="ar-SA"/>
              </w:rPr>
            </w:pPr>
            <w:r>
              <w:rPr>
                <w:rFonts w:hint="eastAsia" w:ascii="Times New Roman" w:hAnsi="Times New Roman" w:eastAsia="文星黑体" w:cs="文星黑体"/>
                <w:color w:val="auto"/>
                <w:spacing w:val="-11"/>
                <w:sz w:val="32"/>
                <w:szCs w:val="40"/>
                <w:vertAlign w:val="baseline"/>
                <w:lang w:val="en-US"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1028"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1</w:t>
            </w:r>
          </w:p>
        </w:tc>
        <w:tc>
          <w:tcPr>
            <w:tcW w:w="4930" w:type="dxa"/>
            <w:noWrap w:val="0"/>
            <w:vAlign w:val="center"/>
          </w:tcPr>
          <w:p>
            <w:pPr>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kern w:val="0"/>
                <w:sz w:val="24"/>
                <w:szCs w:val="24"/>
                <w:lang w:val="en-US" w:eastAsia="zh-CN" w:bidi="ar"/>
              </w:rPr>
              <w:t>陕县人民政府关于印发陕县城市生活垃圾处理费征收管理办法的通知</w:t>
            </w:r>
          </w:p>
        </w:tc>
        <w:tc>
          <w:tcPr>
            <w:tcW w:w="2721" w:type="dxa"/>
            <w:noWrap w:val="0"/>
            <w:vAlign w:val="center"/>
          </w:tcPr>
          <w:p>
            <w:pPr>
              <w:jc w:val="center"/>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kern w:val="0"/>
                <w:sz w:val="24"/>
                <w:szCs w:val="24"/>
                <w:lang w:val="en-US" w:eastAsia="zh-CN" w:bidi="ar"/>
              </w:rPr>
              <w:t>陕政〔2007〕33号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819"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2</w:t>
            </w:r>
          </w:p>
        </w:tc>
        <w:tc>
          <w:tcPr>
            <w:tcW w:w="4930" w:type="dxa"/>
            <w:noWrap w:val="0"/>
            <w:vAlign w:val="center"/>
          </w:tcPr>
          <w:p>
            <w:pPr>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kern w:val="0"/>
                <w:sz w:val="24"/>
                <w:szCs w:val="24"/>
                <w:lang w:val="en-US" w:eastAsia="zh-CN" w:bidi="ar"/>
              </w:rPr>
              <w:t>陕县人民政府关于印发陕县农村饮水安全应急预案的通知</w:t>
            </w:r>
          </w:p>
        </w:tc>
        <w:tc>
          <w:tcPr>
            <w:tcW w:w="2721" w:type="dxa"/>
            <w:noWrap w:val="0"/>
            <w:vAlign w:val="center"/>
          </w:tcPr>
          <w:p>
            <w:pPr>
              <w:jc w:val="center"/>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kern w:val="0"/>
                <w:sz w:val="24"/>
                <w:szCs w:val="24"/>
                <w:lang w:val="en-US" w:eastAsia="zh-CN" w:bidi="ar"/>
              </w:rPr>
              <w:t>陕政〔2008〕55号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865"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3</w:t>
            </w:r>
          </w:p>
        </w:tc>
        <w:tc>
          <w:tcPr>
            <w:tcW w:w="4930" w:type="dxa"/>
            <w:noWrap w:val="0"/>
            <w:vAlign w:val="center"/>
          </w:tcPr>
          <w:p>
            <w:pPr>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kern w:val="0"/>
                <w:sz w:val="24"/>
                <w:szCs w:val="24"/>
                <w:lang w:val="en-US" w:eastAsia="zh-CN" w:bidi="ar"/>
              </w:rPr>
              <w:t>陕县人民政府关于民用建筑修建防空地下室实施联合审批的通知</w:t>
            </w:r>
          </w:p>
        </w:tc>
        <w:tc>
          <w:tcPr>
            <w:tcW w:w="2721" w:type="dxa"/>
            <w:noWrap w:val="0"/>
            <w:vAlign w:val="center"/>
          </w:tcPr>
          <w:p>
            <w:pPr>
              <w:jc w:val="center"/>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kern w:val="0"/>
                <w:sz w:val="24"/>
                <w:szCs w:val="24"/>
                <w:lang w:val="en-US" w:eastAsia="zh-CN" w:bidi="ar"/>
              </w:rPr>
              <w:t>陕政〔2009〕18号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4</w:t>
            </w:r>
          </w:p>
        </w:tc>
        <w:tc>
          <w:tcPr>
            <w:tcW w:w="4930" w:type="dxa"/>
            <w:noWrap w:val="0"/>
            <w:vAlign w:val="center"/>
          </w:tcPr>
          <w:p>
            <w:pPr>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kern w:val="0"/>
                <w:sz w:val="24"/>
                <w:szCs w:val="24"/>
                <w:lang w:val="en-US" w:eastAsia="zh-CN" w:bidi="ar"/>
              </w:rPr>
              <w:t>陕县人民政府关于进一步加强基本农田保护和管理工作的意见</w:t>
            </w:r>
          </w:p>
        </w:tc>
        <w:tc>
          <w:tcPr>
            <w:tcW w:w="2745" w:type="dxa"/>
            <w:gridSpan w:val="2"/>
            <w:noWrap w:val="0"/>
            <w:vAlign w:val="center"/>
          </w:tcPr>
          <w:p>
            <w:pPr>
              <w:jc w:val="center"/>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kern w:val="0"/>
                <w:sz w:val="24"/>
                <w:szCs w:val="24"/>
                <w:lang w:val="en-US" w:eastAsia="zh-CN" w:bidi="ar"/>
              </w:rPr>
              <w:t>陕政〔2009〕30号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5</w:t>
            </w:r>
          </w:p>
        </w:tc>
        <w:tc>
          <w:tcPr>
            <w:tcW w:w="4930" w:type="dxa"/>
            <w:noWrap w:val="0"/>
            <w:vAlign w:val="center"/>
          </w:tcPr>
          <w:p>
            <w:pPr>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kern w:val="0"/>
                <w:sz w:val="24"/>
                <w:szCs w:val="24"/>
                <w:lang w:val="en-US" w:eastAsia="zh-CN" w:bidi="ar"/>
              </w:rPr>
              <w:t>陕县人民政府关于印发陕县廉租住房保障办法的通知</w:t>
            </w:r>
          </w:p>
        </w:tc>
        <w:tc>
          <w:tcPr>
            <w:tcW w:w="2745" w:type="dxa"/>
            <w:gridSpan w:val="2"/>
            <w:noWrap w:val="0"/>
            <w:vAlign w:val="center"/>
          </w:tcPr>
          <w:p>
            <w:pPr>
              <w:jc w:val="center"/>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kern w:val="0"/>
                <w:sz w:val="24"/>
                <w:szCs w:val="24"/>
                <w:lang w:val="en-US" w:eastAsia="zh-CN" w:bidi="ar"/>
              </w:rPr>
              <w:t>陕政〔2009〕53号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6</w:t>
            </w:r>
          </w:p>
        </w:tc>
        <w:tc>
          <w:tcPr>
            <w:tcW w:w="4930" w:type="dxa"/>
            <w:noWrap w:val="0"/>
            <w:vAlign w:val="center"/>
          </w:tcPr>
          <w:p>
            <w:pPr>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kern w:val="0"/>
                <w:sz w:val="24"/>
                <w:szCs w:val="24"/>
                <w:lang w:val="en-US" w:eastAsia="zh-CN" w:bidi="ar"/>
              </w:rPr>
              <w:t>陕县人民政府办公室关于印发陕县廉租住房租（售）管理暂行办法的通知</w:t>
            </w:r>
          </w:p>
        </w:tc>
        <w:tc>
          <w:tcPr>
            <w:tcW w:w="2745" w:type="dxa"/>
            <w:gridSpan w:val="2"/>
            <w:noWrap w:val="0"/>
            <w:vAlign w:val="center"/>
          </w:tcPr>
          <w:p>
            <w:pPr>
              <w:jc w:val="center"/>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kern w:val="0"/>
                <w:sz w:val="24"/>
                <w:szCs w:val="24"/>
                <w:lang w:val="en-US" w:eastAsia="zh-CN" w:bidi="ar"/>
              </w:rPr>
              <w:t>陕政办〔2009〕62号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7</w:t>
            </w:r>
          </w:p>
        </w:tc>
        <w:tc>
          <w:tcPr>
            <w:tcW w:w="4930" w:type="dxa"/>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文星仿宋"/>
                <w:color w:val="auto"/>
                <w:kern w:val="0"/>
                <w:sz w:val="24"/>
                <w:szCs w:val="24"/>
                <w:lang w:val="en-US" w:eastAsia="zh-CN" w:bidi="ar-SA"/>
              </w:rPr>
            </w:pPr>
            <w:r>
              <w:rPr>
                <w:rFonts w:hint="eastAsia" w:ascii="Times New Roman" w:hAnsi="Times New Roman" w:eastAsia="文星仿宋" w:cs="文星仿宋"/>
                <w:color w:val="auto"/>
                <w:kern w:val="0"/>
                <w:sz w:val="24"/>
                <w:szCs w:val="24"/>
                <w:lang w:val="en-US" w:eastAsia="zh-CN" w:bidi="ar"/>
              </w:rPr>
              <w:t>陕县人民政府关于印发陕县地名管理规定的通知</w:t>
            </w:r>
          </w:p>
        </w:tc>
        <w:tc>
          <w:tcPr>
            <w:tcW w:w="2745" w:type="dxa"/>
            <w:gridSpan w:val="2"/>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文星仿宋"/>
                <w:color w:val="auto"/>
                <w:kern w:val="0"/>
                <w:sz w:val="24"/>
                <w:szCs w:val="24"/>
                <w:lang w:val="en-US" w:eastAsia="zh-CN" w:bidi="ar-SA"/>
              </w:rPr>
            </w:pPr>
            <w:r>
              <w:rPr>
                <w:rFonts w:hint="eastAsia" w:ascii="Times New Roman" w:hAnsi="Times New Roman" w:eastAsia="文星仿宋" w:cs="文星仿宋"/>
                <w:color w:val="auto"/>
                <w:kern w:val="0"/>
                <w:sz w:val="24"/>
                <w:szCs w:val="24"/>
                <w:lang w:val="en-US" w:eastAsia="zh-CN" w:bidi="ar"/>
              </w:rPr>
              <w:t>陕政〔2010〕32号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8</w:t>
            </w:r>
          </w:p>
        </w:tc>
        <w:tc>
          <w:tcPr>
            <w:tcW w:w="4930" w:type="dxa"/>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文星仿宋"/>
                <w:color w:val="auto"/>
                <w:kern w:val="0"/>
                <w:sz w:val="24"/>
                <w:szCs w:val="22"/>
                <w:lang w:val="zh-CN" w:eastAsia="zh-CN" w:bidi="zh-CN"/>
              </w:rPr>
            </w:pPr>
            <w:r>
              <w:rPr>
                <w:rFonts w:hint="eastAsia" w:ascii="Times New Roman" w:hAnsi="Times New Roman" w:eastAsia="文星仿宋" w:cs="文星仿宋"/>
                <w:color w:val="auto"/>
                <w:kern w:val="0"/>
                <w:sz w:val="24"/>
                <w:szCs w:val="24"/>
                <w:lang w:val="en-US" w:eastAsia="zh-CN" w:bidi="ar"/>
              </w:rPr>
              <w:t>陕县人民政府关于印发陕县经济适用住房管理实施细则的通知</w:t>
            </w:r>
          </w:p>
        </w:tc>
        <w:tc>
          <w:tcPr>
            <w:tcW w:w="2745" w:type="dxa"/>
            <w:gridSpan w:val="2"/>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文星仿宋"/>
                <w:color w:val="auto"/>
                <w:kern w:val="0"/>
                <w:sz w:val="24"/>
                <w:szCs w:val="22"/>
                <w:lang w:val="en-US" w:eastAsia="zh-CN" w:bidi="zh-CN"/>
              </w:rPr>
            </w:pPr>
            <w:r>
              <w:rPr>
                <w:rFonts w:hint="eastAsia" w:ascii="Times New Roman" w:hAnsi="Times New Roman" w:eastAsia="文星仿宋" w:cs="文星仿宋"/>
                <w:color w:val="auto"/>
                <w:sz w:val="24"/>
              </w:rPr>
              <w:t>陕政〔2010〕54号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9</w:t>
            </w:r>
          </w:p>
        </w:tc>
        <w:tc>
          <w:tcPr>
            <w:tcW w:w="4930" w:type="dxa"/>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文星仿宋"/>
                <w:color w:val="auto"/>
                <w:kern w:val="0"/>
                <w:sz w:val="24"/>
                <w:szCs w:val="22"/>
                <w:lang w:val="zh-CN" w:eastAsia="zh-CN" w:bidi="zh-CN"/>
              </w:rPr>
            </w:pPr>
            <w:r>
              <w:rPr>
                <w:rFonts w:hint="eastAsia" w:ascii="Times New Roman" w:hAnsi="Times New Roman" w:eastAsia="文星仿宋" w:cs="文星仿宋"/>
                <w:color w:val="auto"/>
                <w:kern w:val="0"/>
                <w:sz w:val="24"/>
                <w:szCs w:val="24"/>
                <w:lang w:val="en-US" w:eastAsia="zh-CN" w:bidi="ar"/>
              </w:rPr>
              <w:t>陕县人民政府办公室关于印发陕县加强孤儿救助工作实施意见的通知</w:t>
            </w:r>
          </w:p>
        </w:tc>
        <w:tc>
          <w:tcPr>
            <w:tcW w:w="2745" w:type="dxa"/>
            <w:gridSpan w:val="2"/>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文星仿宋"/>
                <w:color w:val="auto"/>
                <w:kern w:val="0"/>
                <w:sz w:val="24"/>
                <w:szCs w:val="22"/>
                <w:lang w:val="en-US" w:eastAsia="zh-CN" w:bidi="zh-CN"/>
              </w:rPr>
            </w:pPr>
            <w:r>
              <w:rPr>
                <w:rFonts w:hint="eastAsia" w:ascii="Times New Roman" w:hAnsi="Times New Roman" w:eastAsia="文星仿宋" w:cs="文星仿宋"/>
                <w:color w:val="auto"/>
                <w:sz w:val="24"/>
              </w:rPr>
              <w:t>陕政办〔2012〕15号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10</w:t>
            </w:r>
          </w:p>
        </w:tc>
        <w:tc>
          <w:tcPr>
            <w:tcW w:w="4930" w:type="dxa"/>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文星仿宋"/>
                <w:color w:val="auto"/>
                <w:kern w:val="0"/>
                <w:sz w:val="24"/>
                <w:szCs w:val="22"/>
                <w:lang w:val="zh-CN" w:eastAsia="zh-CN" w:bidi="zh-CN"/>
              </w:rPr>
            </w:pPr>
            <w:r>
              <w:rPr>
                <w:rFonts w:hint="eastAsia" w:ascii="Times New Roman" w:hAnsi="Times New Roman" w:eastAsia="文星仿宋" w:cs="文星仿宋"/>
                <w:color w:val="auto"/>
                <w:kern w:val="0"/>
                <w:sz w:val="24"/>
                <w:szCs w:val="24"/>
                <w:lang w:val="en-US" w:eastAsia="zh-CN" w:bidi="ar"/>
              </w:rPr>
              <w:t>陕县人民政府关于印发陕县行政执法投诉举报受理办法的通知</w:t>
            </w:r>
          </w:p>
        </w:tc>
        <w:tc>
          <w:tcPr>
            <w:tcW w:w="2745" w:type="dxa"/>
            <w:gridSpan w:val="2"/>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文星仿宋"/>
                <w:color w:val="auto"/>
                <w:kern w:val="0"/>
                <w:sz w:val="24"/>
                <w:szCs w:val="22"/>
                <w:lang w:val="en-US" w:eastAsia="zh-CN" w:bidi="zh-CN"/>
              </w:rPr>
            </w:pPr>
            <w:r>
              <w:rPr>
                <w:rFonts w:hint="eastAsia" w:ascii="Times New Roman" w:hAnsi="Times New Roman" w:eastAsia="文星仿宋" w:cs="文星仿宋"/>
                <w:color w:val="auto"/>
                <w:sz w:val="24"/>
              </w:rPr>
              <w:t>陕政〔</w:t>
            </w:r>
            <w:r>
              <w:rPr>
                <w:rFonts w:hint="eastAsia" w:ascii="Times New Roman" w:hAnsi="Times New Roman" w:eastAsia="文星仿宋" w:cs="文星仿宋"/>
                <w:color w:val="auto"/>
                <w:sz w:val="24"/>
                <w:lang w:val="en-US" w:eastAsia="zh-CN"/>
              </w:rPr>
              <w:t>2013</w:t>
            </w:r>
            <w:r>
              <w:rPr>
                <w:rFonts w:hint="eastAsia" w:ascii="Times New Roman" w:hAnsi="Times New Roman" w:eastAsia="文星仿宋" w:cs="文星仿宋"/>
                <w:color w:val="auto"/>
                <w:sz w:val="24"/>
              </w:rPr>
              <w:t>〕22号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11</w:t>
            </w:r>
          </w:p>
        </w:tc>
        <w:tc>
          <w:tcPr>
            <w:tcW w:w="4930" w:type="dxa"/>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文星仿宋"/>
                <w:color w:val="auto"/>
                <w:kern w:val="0"/>
                <w:sz w:val="24"/>
                <w:szCs w:val="24"/>
                <w:lang w:val="zh-CN" w:eastAsia="zh-CN" w:bidi="ar"/>
              </w:rPr>
            </w:pPr>
            <w:r>
              <w:rPr>
                <w:rFonts w:hint="eastAsia" w:ascii="Times New Roman" w:hAnsi="Times New Roman" w:eastAsia="文星仿宋" w:cs="文星仿宋"/>
                <w:color w:val="auto"/>
                <w:kern w:val="0"/>
                <w:sz w:val="24"/>
                <w:szCs w:val="24"/>
                <w:lang w:val="en-US" w:eastAsia="zh-CN" w:bidi="ar"/>
              </w:rPr>
              <w:t>陕县人民政府办公室关于进一步加强国有土地收益租金征收管理工作的通知</w:t>
            </w:r>
          </w:p>
        </w:tc>
        <w:tc>
          <w:tcPr>
            <w:tcW w:w="2745" w:type="dxa"/>
            <w:gridSpan w:val="2"/>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Times New Roman" w:hAnsi="Times New Roman" w:eastAsia="文星仿宋" w:cs="文星仿宋"/>
                <w:color w:val="auto"/>
                <w:kern w:val="0"/>
                <w:sz w:val="24"/>
                <w:szCs w:val="22"/>
                <w:lang w:val="en-US" w:eastAsia="zh-CN" w:bidi="zh-CN"/>
              </w:rPr>
            </w:pPr>
            <w:r>
              <w:rPr>
                <w:rFonts w:hint="eastAsia" w:ascii="Times New Roman" w:hAnsi="Times New Roman" w:eastAsia="文星仿宋" w:cs="文星仿宋"/>
                <w:color w:val="auto"/>
                <w:sz w:val="24"/>
              </w:rPr>
              <w:t>陕政办〔2013〕53号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12</w:t>
            </w:r>
          </w:p>
        </w:tc>
        <w:tc>
          <w:tcPr>
            <w:tcW w:w="4930" w:type="dxa"/>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kern w:val="0"/>
                <w:sz w:val="24"/>
                <w:szCs w:val="24"/>
                <w:lang w:val="en-US" w:eastAsia="zh-CN" w:bidi="ar"/>
              </w:rPr>
              <w:t>陕县人民政府关于进一步推进殡葬改革的实施意见</w:t>
            </w:r>
          </w:p>
        </w:tc>
        <w:tc>
          <w:tcPr>
            <w:tcW w:w="2745" w:type="dxa"/>
            <w:gridSpan w:val="2"/>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文星仿宋"/>
                <w:color w:val="auto"/>
                <w:kern w:val="0"/>
                <w:sz w:val="24"/>
                <w:szCs w:val="24"/>
                <w:lang w:val="en-US" w:eastAsia="zh-CN" w:bidi="zh-CN"/>
              </w:rPr>
            </w:pPr>
            <w:r>
              <w:rPr>
                <w:rFonts w:hint="eastAsia" w:ascii="Times New Roman" w:hAnsi="Times New Roman" w:eastAsia="文星仿宋" w:cs="文星仿宋"/>
                <w:color w:val="auto"/>
                <w:sz w:val="24"/>
              </w:rPr>
              <w:t>陕政〔2013〕28号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13</w:t>
            </w:r>
          </w:p>
        </w:tc>
        <w:tc>
          <w:tcPr>
            <w:tcW w:w="4930" w:type="dxa"/>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kern w:val="0"/>
                <w:sz w:val="24"/>
                <w:szCs w:val="24"/>
                <w:lang w:val="en-US" w:eastAsia="zh-CN" w:bidi="ar"/>
              </w:rPr>
              <w:t>陕县人民政府办公室关于印发陕县农村饮水安全工程水质检测管理办法的通知</w:t>
            </w:r>
          </w:p>
        </w:tc>
        <w:tc>
          <w:tcPr>
            <w:tcW w:w="2745" w:type="dxa"/>
            <w:gridSpan w:val="2"/>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Times New Roman" w:hAnsi="Times New Roman" w:eastAsia="文星仿宋" w:cs="文星仿宋"/>
                <w:color w:val="auto"/>
                <w:kern w:val="0"/>
                <w:sz w:val="24"/>
                <w:szCs w:val="24"/>
                <w:lang w:val="en-US" w:eastAsia="zh-CN" w:bidi="zh-CN"/>
              </w:rPr>
            </w:pPr>
            <w:r>
              <w:rPr>
                <w:rFonts w:hint="eastAsia" w:ascii="Times New Roman" w:hAnsi="Times New Roman" w:eastAsia="文星仿宋" w:cs="文星仿宋"/>
                <w:color w:val="auto"/>
                <w:sz w:val="24"/>
              </w:rPr>
              <w:t>陕政办〔2014〕4号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14</w:t>
            </w:r>
          </w:p>
        </w:tc>
        <w:tc>
          <w:tcPr>
            <w:tcW w:w="4930" w:type="dxa"/>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kern w:val="0"/>
                <w:sz w:val="24"/>
                <w:szCs w:val="24"/>
                <w:lang w:val="en-US" w:eastAsia="zh-CN" w:bidi="ar"/>
              </w:rPr>
              <w:t>陕县人民政府办公室关于印发陕县道路交通事故社会救助基金管理试行办法的通知</w:t>
            </w:r>
          </w:p>
        </w:tc>
        <w:tc>
          <w:tcPr>
            <w:tcW w:w="2745" w:type="dxa"/>
            <w:gridSpan w:val="2"/>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文星仿宋"/>
                <w:color w:val="auto"/>
                <w:kern w:val="0"/>
                <w:sz w:val="24"/>
                <w:szCs w:val="24"/>
                <w:lang w:val="en-US" w:eastAsia="zh-CN" w:bidi="zh-CN"/>
              </w:rPr>
            </w:pPr>
            <w:r>
              <w:rPr>
                <w:rFonts w:hint="eastAsia" w:ascii="Times New Roman" w:hAnsi="Times New Roman" w:eastAsia="文星仿宋" w:cs="文星仿宋"/>
                <w:color w:val="auto"/>
                <w:sz w:val="24"/>
              </w:rPr>
              <w:t>陕政办〔2014〕21号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15</w:t>
            </w:r>
          </w:p>
        </w:tc>
        <w:tc>
          <w:tcPr>
            <w:tcW w:w="4930" w:type="dxa"/>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sz w:val="24"/>
              </w:rPr>
              <w:t>陕县人民政府关于印发陕县公共租赁住房管理暂行办法的通知</w:t>
            </w:r>
          </w:p>
        </w:tc>
        <w:tc>
          <w:tcPr>
            <w:tcW w:w="2745" w:type="dxa"/>
            <w:gridSpan w:val="2"/>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文星仿宋"/>
                <w:color w:val="auto"/>
                <w:kern w:val="0"/>
                <w:sz w:val="24"/>
                <w:szCs w:val="24"/>
                <w:lang w:val="en-US" w:eastAsia="zh-CN" w:bidi="zh-CN"/>
              </w:rPr>
            </w:pPr>
            <w:r>
              <w:rPr>
                <w:rFonts w:hint="eastAsia" w:ascii="Times New Roman" w:hAnsi="Times New Roman" w:eastAsia="文星仿宋" w:cs="文星仿宋"/>
                <w:color w:val="auto"/>
                <w:sz w:val="24"/>
              </w:rPr>
              <w:t>陕政〔2015〕13号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16</w:t>
            </w:r>
          </w:p>
        </w:tc>
        <w:tc>
          <w:tcPr>
            <w:tcW w:w="4930" w:type="dxa"/>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sz w:val="24"/>
              </w:rPr>
              <w:t>陕县人民政府关于建立城乡居民基本养老保险制度的实施意见</w:t>
            </w:r>
          </w:p>
        </w:tc>
        <w:tc>
          <w:tcPr>
            <w:tcW w:w="2745" w:type="dxa"/>
            <w:gridSpan w:val="2"/>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文星仿宋"/>
                <w:color w:val="auto"/>
                <w:kern w:val="0"/>
                <w:sz w:val="24"/>
                <w:szCs w:val="24"/>
                <w:lang w:val="en-US" w:eastAsia="zh-CN" w:bidi="zh-CN"/>
              </w:rPr>
            </w:pPr>
            <w:r>
              <w:rPr>
                <w:rFonts w:hint="eastAsia" w:ascii="Times New Roman" w:hAnsi="Times New Roman" w:eastAsia="文星仿宋" w:cs="文星仿宋"/>
                <w:color w:val="auto"/>
                <w:sz w:val="24"/>
              </w:rPr>
              <w:t>陕政〔2015〕20号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17</w:t>
            </w:r>
          </w:p>
        </w:tc>
        <w:tc>
          <w:tcPr>
            <w:tcW w:w="4930" w:type="dxa"/>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sz w:val="24"/>
              </w:rPr>
              <w:t>陕县人民政府办公室转发县科技局关于深化科技体制改革推进创新驱动发展实施意见的通知</w:t>
            </w:r>
          </w:p>
        </w:tc>
        <w:tc>
          <w:tcPr>
            <w:tcW w:w="2745" w:type="dxa"/>
            <w:gridSpan w:val="2"/>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Times New Roman" w:hAnsi="Times New Roman" w:eastAsia="文星仿宋" w:cs="文星仿宋"/>
                <w:color w:val="auto"/>
                <w:kern w:val="0"/>
                <w:sz w:val="24"/>
                <w:szCs w:val="24"/>
                <w:lang w:val="en-US" w:eastAsia="zh-CN" w:bidi="zh-CN"/>
              </w:rPr>
            </w:pPr>
            <w:r>
              <w:rPr>
                <w:rFonts w:hint="eastAsia" w:ascii="Times New Roman" w:hAnsi="Times New Roman" w:eastAsia="文星仿宋" w:cs="文星仿宋"/>
                <w:color w:val="auto"/>
                <w:sz w:val="24"/>
              </w:rPr>
              <w:t>陕政办〔2015〕34号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18</w:t>
            </w:r>
          </w:p>
        </w:tc>
        <w:tc>
          <w:tcPr>
            <w:tcW w:w="4930" w:type="dxa"/>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sz w:val="24"/>
              </w:rPr>
              <w:t>三门峡市陕州区人民政府关于印发陕州区城市棚户区改造货币安置实施细则的通知</w:t>
            </w:r>
          </w:p>
        </w:tc>
        <w:tc>
          <w:tcPr>
            <w:tcW w:w="2745" w:type="dxa"/>
            <w:gridSpan w:val="2"/>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文星仿宋"/>
                <w:color w:val="auto"/>
                <w:kern w:val="0"/>
                <w:sz w:val="24"/>
                <w:szCs w:val="24"/>
                <w:lang w:val="en-US" w:eastAsia="zh-CN" w:bidi="zh-CN"/>
              </w:rPr>
            </w:pPr>
            <w:r>
              <w:rPr>
                <w:rFonts w:hint="eastAsia" w:ascii="Times New Roman" w:hAnsi="Times New Roman" w:eastAsia="文星仿宋" w:cs="文星仿宋"/>
                <w:color w:val="auto"/>
                <w:sz w:val="24"/>
              </w:rPr>
              <w:t>三陕政〔2016〕22号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19</w:t>
            </w:r>
          </w:p>
        </w:tc>
        <w:tc>
          <w:tcPr>
            <w:tcW w:w="4930" w:type="dxa"/>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sz w:val="24"/>
              </w:rPr>
              <w:t>三门峡市陕州区人民政府关于公布区政府规范性文件清理结果的决定</w:t>
            </w:r>
          </w:p>
        </w:tc>
        <w:tc>
          <w:tcPr>
            <w:tcW w:w="2745" w:type="dxa"/>
            <w:gridSpan w:val="2"/>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Times New Roman" w:hAnsi="Times New Roman" w:eastAsia="文星仿宋" w:cs="文星仿宋"/>
                <w:color w:val="auto"/>
                <w:kern w:val="0"/>
                <w:sz w:val="24"/>
                <w:szCs w:val="24"/>
                <w:lang w:val="en-US" w:eastAsia="zh-CN" w:bidi="zh-CN"/>
              </w:rPr>
            </w:pPr>
            <w:r>
              <w:rPr>
                <w:rFonts w:hint="eastAsia" w:ascii="Times New Roman" w:hAnsi="Times New Roman" w:eastAsia="文星仿宋" w:cs="文星仿宋"/>
                <w:color w:val="auto"/>
                <w:sz w:val="24"/>
              </w:rPr>
              <w:t>三陕政〔2018〕3号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20</w:t>
            </w:r>
          </w:p>
        </w:tc>
        <w:tc>
          <w:tcPr>
            <w:tcW w:w="4930" w:type="dxa"/>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sz w:val="24"/>
              </w:rPr>
              <w:t>三门峡市陕州区人民政府办公室关于印发三门峡市陕州区建立健全老年人高龄补贴制度工作方案的通知</w:t>
            </w:r>
          </w:p>
        </w:tc>
        <w:tc>
          <w:tcPr>
            <w:tcW w:w="2745" w:type="dxa"/>
            <w:gridSpan w:val="2"/>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Times New Roman" w:hAnsi="Times New Roman" w:eastAsia="文星仿宋" w:cs="文星仿宋"/>
                <w:color w:val="auto"/>
                <w:kern w:val="0"/>
                <w:sz w:val="24"/>
                <w:szCs w:val="24"/>
                <w:lang w:val="en-US" w:eastAsia="zh-CN" w:bidi="zh-CN"/>
              </w:rPr>
            </w:pPr>
            <w:r>
              <w:rPr>
                <w:rFonts w:hint="eastAsia" w:ascii="Times New Roman" w:hAnsi="Times New Roman" w:eastAsia="文星仿宋" w:cs="文星仿宋"/>
                <w:color w:val="auto"/>
                <w:sz w:val="24"/>
              </w:rPr>
              <w:t>三陕政办〔2019〕7号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21</w:t>
            </w:r>
          </w:p>
        </w:tc>
        <w:tc>
          <w:tcPr>
            <w:tcW w:w="4930" w:type="dxa"/>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sz w:val="24"/>
              </w:rPr>
              <w:t>三门峡市陕州区人民政府关于发布野生动物禁猎区、禁猎期的通告</w:t>
            </w:r>
          </w:p>
        </w:tc>
        <w:tc>
          <w:tcPr>
            <w:tcW w:w="2745" w:type="dxa"/>
            <w:gridSpan w:val="2"/>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文星仿宋"/>
                <w:color w:val="auto"/>
                <w:kern w:val="0"/>
                <w:sz w:val="24"/>
                <w:szCs w:val="24"/>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22</w:t>
            </w:r>
          </w:p>
        </w:tc>
        <w:tc>
          <w:tcPr>
            <w:tcW w:w="4930" w:type="dxa"/>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sz w:val="24"/>
                <w:lang w:val="zh-CN" w:eastAsia="zh-CN"/>
              </w:rPr>
              <w:t>三门峡市陕州区人民政府关于公布区政府规范性文件清理结果的决定</w:t>
            </w:r>
          </w:p>
        </w:tc>
        <w:tc>
          <w:tcPr>
            <w:tcW w:w="2745" w:type="dxa"/>
            <w:gridSpan w:val="2"/>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Times New Roman" w:hAnsi="Times New Roman" w:eastAsia="文星仿宋" w:cs="文星仿宋"/>
                <w:color w:val="auto"/>
                <w:kern w:val="0"/>
                <w:sz w:val="24"/>
                <w:szCs w:val="24"/>
                <w:lang w:val="en-US" w:eastAsia="zh-CN" w:bidi="zh-CN"/>
              </w:rPr>
            </w:pPr>
            <w:r>
              <w:rPr>
                <w:rFonts w:hint="eastAsia" w:ascii="Times New Roman" w:hAnsi="Times New Roman" w:eastAsia="文星仿宋" w:cs="文星仿宋"/>
                <w:color w:val="auto"/>
                <w:sz w:val="24"/>
                <w:lang w:val="zh-CN" w:eastAsia="zh-CN"/>
              </w:rPr>
              <w:t>三陕政〔2020〕</w:t>
            </w:r>
            <w:r>
              <w:rPr>
                <w:rFonts w:hint="eastAsia" w:ascii="Times New Roman" w:hAnsi="Times New Roman" w:eastAsia="文星仿宋" w:cs="文星仿宋"/>
                <w:color w:val="auto"/>
                <w:sz w:val="24"/>
                <w:lang w:val="en-US" w:eastAsia="zh-CN"/>
              </w:rPr>
              <w:t>2</w:t>
            </w:r>
            <w:r>
              <w:rPr>
                <w:rFonts w:hint="eastAsia" w:ascii="Times New Roman" w:hAnsi="Times New Roman" w:eastAsia="文星仿宋" w:cs="文星仿宋"/>
                <w:color w:val="auto"/>
                <w:sz w:val="24"/>
                <w:lang w:val="zh-CN"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23</w:t>
            </w:r>
          </w:p>
        </w:tc>
        <w:tc>
          <w:tcPr>
            <w:tcW w:w="4930" w:type="dxa"/>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sz w:val="24"/>
                <w:lang w:val="zh-CN" w:eastAsia="zh-CN"/>
              </w:rPr>
              <w:t>三门峡市陕州区人民政府关于进一步做好稳就业工作的实施意见</w:t>
            </w:r>
          </w:p>
        </w:tc>
        <w:tc>
          <w:tcPr>
            <w:tcW w:w="2745" w:type="dxa"/>
            <w:gridSpan w:val="2"/>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Times New Roman" w:hAnsi="Times New Roman" w:eastAsia="文星仿宋" w:cs="文星仿宋"/>
                <w:color w:val="auto"/>
                <w:kern w:val="0"/>
                <w:sz w:val="24"/>
                <w:szCs w:val="24"/>
                <w:lang w:val="en-US" w:eastAsia="zh-CN" w:bidi="zh-CN"/>
              </w:rPr>
            </w:pPr>
            <w:r>
              <w:rPr>
                <w:rFonts w:hint="eastAsia" w:ascii="Times New Roman" w:hAnsi="Times New Roman" w:eastAsia="文星仿宋" w:cs="文星仿宋"/>
                <w:color w:val="auto"/>
                <w:sz w:val="24"/>
                <w:lang w:val="zh-CN" w:eastAsia="zh-CN"/>
              </w:rPr>
              <w:t>三陕政〔</w:t>
            </w:r>
            <w:r>
              <w:rPr>
                <w:rFonts w:hint="eastAsia" w:ascii="Times New Roman" w:hAnsi="Times New Roman" w:eastAsia="文星仿宋" w:cs="文星仿宋"/>
                <w:color w:val="auto"/>
                <w:sz w:val="24"/>
                <w:lang w:val="en-US" w:eastAsia="zh-CN"/>
              </w:rPr>
              <w:t>2020</w:t>
            </w:r>
            <w:r>
              <w:rPr>
                <w:rFonts w:hint="eastAsia" w:ascii="Times New Roman" w:hAnsi="Times New Roman" w:eastAsia="文星仿宋" w:cs="文星仿宋"/>
                <w:color w:val="auto"/>
                <w:sz w:val="24"/>
                <w:lang w:val="zh-CN" w:eastAsia="zh-CN"/>
              </w:rPr>
              <w:t>〕</w:t>
            </w:r>
            <w:r>
              <w:rPr>
                <w:rFonts w:hint="eastAsia" w:ascii="Times New Roman" w:hAnsi="Times New Roman" w:eastAsia="文星仿宋" w:cs="文星仿宋"/>
                <w:color w:val="auto"/>
                <w:sz w:val="24"/>
                <w:lang w:val="en-US" w:eastAsia="zh-CN"/>
              </w:rPr>
              <w:t>13</w:t>
            </w:r>
            <w:r>
              <w:rPr>
                <w:rFonts w:hint="eastAsia" w:ascii="Times New Roman" w:hAnsi="Times New Roman" w:eastAsia="文星仿宋" w:cs="文星仿宋"/>
                <w:color w:val="auto"/>
                <w:sz w:val="24"/>
                <w:lang w:val="zh-CN"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24</w:t>
            </w:r>
          </w:p>
        </w:tc>
        <w:tc>
          <w:tcPr>
            <w:tcW w:w="4930" w:type="dxa"/>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sz w:val="24"/>
                <w:lang w:val="zh-CN" w:eastAsia="zh-CN"/>
              </w:rPr>
              <w:t>三门峡市陕州区人民政府办公室</w:t>
            </w:r>
            <w:r>
              <w:rPr>
                <w:rFonts w:hint="eastAsia" w:ascii="Times New Roman" w:hAnsi="Times New Roman" w:eastAsia="文星仿宋" w:cs="文星仿宋"/>
                <w:color w:val="auto"/>
                <w:sz w:val="24"/>
                <w:lang w:val="en-US" w:eastAsia="zh-CN"/>
              </w:rPr>
              <w:t>关于处理国有建设用地上不动产登记有关问题的意见</w:t>
            </w:r>
          </w:p>
        </w:tc>
        <w:tc>
          <w:tcPr>
            <w:tcW w:w="2745" w:type="dxa"/>
            <w:gridSpan w:val="2"/>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Times New Roman" w:hAnsi="Times New Roman" w:eastAsia="文星仿宋" w:cs="文星仿宋"/>
                <w:color w:val="auto"/>
                <w:sz w:val="24"/>
                <w:lang w:val="en-US" w:eastAsia="zh-CN"/>
              </w:rPr>
            </w:pPr>
            <w:r>
              <w:rPr>
                <w:rFonts w:hint="eastAsia" w:ascii="Times New Roman" w:hAnsi="Times New Roman" w:eastAsia="文星仿宋" w:cs="文星仿宋"/>
                <w:color w:val="auto"/>
                <w:sz w:val="24"/>
                <w:lang w:eastAsia="zh-CN"/>
              </w:rPr>
              <w:t>三</w:t>
            </w:r>
            <w:r>
              <w:rPr>
                <w:rFonts w:hint="eastAsia" w:ascii="Times New Roman" w:hAnsi="Times New Roman" w:eastAsia="文星仿宋" w:cs="文星仿宋"/>
                <w:color w:val="auto"/>
                <w:sz w:val="24"/>
              </w:rPr>
              <w:t>陕政</w:t>
            </w:r>
            <w:r>
              <w:rPr>
                <w:rFonts w:hint="eastAsia" w:ascii="Times New Roman" w:hAnsi="Times New Roman" w:eastAsia="文星仿宋" w:cs="文星仿宋"/>
                <w:color w:val="auto"/>
                <w:sz w:val="24"/>
                <w:lang w:eastAsia="zh-CN"/>
              </w:rPr>
              <w:t>办</w:t>
            </w:r>
            <w:r>
              <w:rPr>
                <w:rFonts w:hint="eastAsia" w:ascii="Times New Roman" w:hAnsi="Times New Roman" w:eastAsia="文星仿宋" w:cs="文星仿宋"/>
                <w:color w:val="auto"/>
                <w:sz w:val="24"/>
              </w:rPr>
              <w:t>〔20</w:t>
            </w:r>
            <w:r>
              <w:rPr>
                <w:rFonts w:hint="eastAsia" w:ascii="Times New Roman" w:hAnsi="Times New Roman" w:eastAsia="文星仿宋" w:cs="文星仿宋"/>
                <w:color w:val="auto"/>
                <w:sz w:val="24"/>
                <w:lang w:val="en-US" w:eastAsia="zh-CN"/>
              </w:rPr>
              <w:t>20</w:t>
            </w:r>
            <w:r>
              <w:rPr>
                <w:rFonts w:hint="eastAsia" w:ascii="Times New Roman" w:hAnsi="Times New Roman" w:eastAsia="文星仿宋" w:cs="文星仿宋"/>
                <w:color w:val="auto"/>
                <w:sz w:val="24"/>
              </w:rPr>
              <w:t>〕</w:t>
            </w:r>
            <w:r>
              <w:rPr>
                <w:rFonts w:hint="eastAsia" w:ascii="Times New Roman" w:hAnsi="Times New Roman" w:eastAsia="文星仿宋" w:cs="文星仿宋"/>
                <w:color w:val="auto"/>
                <w:sz w:val="24"/>
                <w:lang w:val="en-US" w:eastAsia="zh-CN"/>
              </w:rPr>
              <w:t>14</w:t>
            </w:r>
            <w:r>
              <w:rPr>
                <w:rFonts w:hint="eastAsia" w:ascii="Times New Roman" w:hAnsi="Times New Roman" w:eastAsia="文星仿宋" w:cs="文星仿宋"/>
                <w:color w:val="auto"/>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25</w:t>
            </w:r>
          </w:p>
        </w:tc>
        <w:tc>
          <w:tcPr>
            <w:tcW w:w="49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文星仿宋" w:cs="文星仿宋"/>
                <w:color w:val="auto"/>
                <w:kern w:val="0"/>
                <w:sz w:val="24"/>
                <w:szCs w:val="24"/>
                <w:lang w:val="en-US" w:eastAsia="zh-CN" w:bidi="zh-CN"/>
              </w:rPr>
            </w:pPr>
            <w:r>
              <w:rPr>
                <w:rFonts w:hint="eastAsia" w:ascii="Times New Roman" w:hAnsi="Times New Roman" w:eastAsia="文星仿宋" w:cs="文星仿宋"/>
                <w:color w:val="auto"/>
                <w:kern w:val="0"/>
                <w:sz w:val="24"/>
                <w:szCs w:val="24"/>
                <w:lang w:val="zh-CN" w:eastAsia="zh-CN" w:bidi="zh-CN"/>
              </w:rPr>
              <w:t>三门峡市陕州区人民政府关于公布区政府规范性文件清理结果的决定</w:t>
            </w:r>
          </w:p>
        </w:tc>
        <w:tc>
          <w:tcPr>
            <w:tcW w:w="27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kern w:val="0"/>
                <w:sz w:val="24"/>
                <w:szCs w:val="24"/>
                <w:lang w:val="en-US" w:eastAsia="zh-CN" w:bidi="zh-CN"/>
              </w:rPr>
            </w:pPr>
            <w:r>
              <w:rPr>
                <w:rFonts w:hint="eastAsia" w:ascii="Times New Roman" w:hAnsi="Times New Roman" w:eastAsia="文星仿宋" w:cs="文星仿宋"/>
                <w:color w:val="auto"/>
                <w:kern w:val="0"/>
                <w:sz w:val="24"/>
                <w:szCs w:val="24"/>
                <w:lang w:val="en-US" w:eastAsia="zh-CN" w:bidi="zh-CN"/>
              </w:rPr>
              <w:t>三陕政〔2022〕1号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26</w:t>
            </w:r>
          </w:p>
        </w:tc>
        <w:tc>
          <w:tcPr>
            <w:tcW w:w="49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文星仿宋" w:cs="文星仿宋"/>
                <w:color w:val="auto"/>
                <w:kern w:val="0"/>
                <w:sz w:val="24"/>
                <w:szCs w:val="24"/>
                <w:lang w:val="en-US" w:eastAsia="zh-CN" w:bidi="zh-CN"/>
              </w:rPr>
            </w:pPr>
            <w:r>
              <w:rPr>
                <w:rFonts w:hint="eastAsia" w:ascii="Times New Roman" w:hAnsi="Times New Roman" w:eastAsia="文星仿宋" w:cs="文星仿宋"/>
                <w:color w:val="auto"/>
                <w:kern w:val="0"/>
                <w:sz w:val="24"/>
                <w:szCs w:val="24"/>
                <w:lang w:val="zh-CN" w:eastAsia="zh-CN" w:bidi="zh-CN"/>
              </w:rPr>
              <w:t>三门峡市陕州区人民政府关于印发陕州区城市基础设施配套费征收管理办法的通知</w:t>
            </w:r>
          </w:p>
        </w:tc>
        <w:tc>
          <w:tcPr>
            <w:tcW w:w="27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kern w:val="0"/>
                <w:sz w:val="24"/>
                <w:szCs w:val="24"/>
                <w:lang w:val="en-US" w:eastAsia="zh-CN" w:bidi="zh-CN"/>
              </w:rPr>
            </w:pPr>
            <w:r>
              <w:rPr>
                <w:rFonts w:hint="eastAsia" w:ascii="Times New Roman" w:hAnsi="Times New Roman" w:eastAsia="文星仿宋" w:cs="文星仿宋"/>
                <w:color w:val="auto"/>
                <w:kern w:val="0"/>
                <w:sz w:val="24"/>
                <w:szCs w:val="24"/>
                <w:lang w:val="en-US" w:eastAsia="zh-CN" w:bidi="zh-CN"/>
              </w:rPr>
              <w:t>三陕政〔2022〕5号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27</w:t>
            </w:r>
          </w:p>
        </w:tc>
        <w:tc>
          <w:tcPr>
            <w:tcW w:w="49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文星仿宋" w:cs="文星仿宋"/>
                <w:color w:val="auto"/>
                <w:kern w:val="0"/>
                <w:sz w:val="24"/>
                <w:szCs w:val="24"/>
                <w:lang w:val="zh-CN" w:eastAsia="zh-CN" w:bidi="zh-CN"/>
              </w:rPr>
            </w:pPr>
            <w:r>
              <w:rPr>
                <w:rFonts w:hint="eastAsia" w:ascii="Times New Roman" w:hAnsi="Times New Roman" w:eastAsia="文星仿宋" w:cs="文星仿宋"/>
                <w:color w:val="auto"/>
                <w:kern w:val="0"/>
                <w:sz w:val="24"/>
                <w:szCs w:val="24"/>
                <w:lang w:val="zh-CN" w:eastAsia="zh-CN" w:bidi="zh-CN"/>
              </w:rPr>
              <w:t>三门峡市陕州区人民政府办公室关于公布三门峡市陕州区行政许可事项清单（2022年版）的通知</w:t>
            </w:r>
          </w:p>
        </w:tc>
        <w:tc>
          <w:tcPr>
            <w:tcW w:w="27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kern w:val="0"/>
                <w:sz w:val="24"/>
                <w:szCs w:val="24"/>
                <w:lang w:val="en-US" w:eastAsia="zh-CN" w:bidi="zh-CN"/>
              </w:rPr>
            </w:pPr>
            <w:r>
              <w:rPr>
                <w:rFonts w:hint="eastAsia" w:ascii="Times New Roman" w:hAnsi="Times New Roman" w:eastAsia="文星仿宋" w:cs="文星仿宋"/>
                <w:color w:val="auto"/>
                <w:kern w:val="0"/>
                <w:sz w:val="24"/>
                <w:szCs w:val="24"/>
                <w:lang w:val="en-US" w:eastAsia="zh-CN" w:bidi="zh-CN"/>
              </w:rPr>
              <w:t>三陕政办〔2023〕3号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kern w:val="0"/>
                <w:sz w:val="24"/>
                <w:szCs w:val="24"/>
                <w:lang w:val="en-US" w:eastAsia="zh-CN" w:bidi="zh-CN"/>
              </w:rPr>
            </w:pPr>
            <w:r>
              <w:rPr>
                <w:rFonts w:hint="eastAsia" w:ascii="Times New Roman" w:hAnsi="Times New Roman" w:eastAsia="文星仿宋" w:cs="文星仿宋"/>
                <w:color w:val="auto"/>
                <w:spacing w:val="-11"/>
                <w:kern w:val="2"/>
                <w:sz w:val="28"/>
                <w:szCs w:val="28"/>
                <w:vertAlign w:val="baseline"/>
                <w:lang w:val="en-US" w:eastAsia="zh-CN" w:bidi="ar-SA"/>
              </w:rPr>
              <w:t>28</w:t>
            </w:r>
          </w:p>
        </w:tc>
        <w:tc>
          <w:tcPr>
            <w:tcW w:w="49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文星仿宋" w:cs="文星仿宋"/>
                <w:color w:val="auto"/>
                <w:kern w:val="0"/>
                <w:sz w:val="24"/>
                <w:szCs w:val="24"/>
                <w:lang w:val="zh-CN" w:eastAsia="zh-CN" w:bidi="zh-CN"/>
              </w:rPr>
            </w:pPr>
            <w:r>
              <w:rPr>
                <w:rFonts w:hint="eastAsia" w:ascii="Times New Roman" w:hAnsi="Times New Roman" w:eastAsia="文星仿宋" w:cs="文星仿宋"/>
                <w:color w:val="auto"/>
                <w:kern w:val="0"/>
                <w:sz w:val="24"/>
                <w:szCs w:val="24"/>
                <w:lang w:val="zh-CN" w:eastAsia="zh-CN" w:bidi="zh-CN"/>
              </w:rPr>
              <w:t>三门峡市陕州区人民政府关于印发陕州区城市基础设施配套费资金使用分配方案的通知</w:t>
            </w:r>
          </w:p>
        </w:tc>
        <w:tc>
          <w:tcPr>
            <w:tcW w:w="27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kern w:val="0"/>
                <w:sz w:val="24"/>
                <w:szCs w:val="24"/>
                <w:lang w:val="en-US" w:eastAsia="zh-CN" w:bidi="zh-CN"/>
              </w:rPr>
            </w:pPr>
            <w:r>
              <w:rPr>
                <w:rFonts w:hint="eastAsia" w:ascii="Times New Roman" w:hAnsi="Times New Roman" w:eastAsia="文星仿宋" w:cs="文星仿宋"/>
                <w:color w:val="auto"/>
                <w:kern w:val="0"/>
                <w:sz w:val="24"/>
                <w:szCs w:val="24"/>
                <w:lang w:val="en-US" w:eastAsia="zh-CN" w:bidi="zh-CN"/>
              </w:rPr>
              <w:t>三陕政〔2023〕9号</w:t>
            </w:r>
          </w:p>
        </w:tc>
      </w:tr>
    </w:tbl>
    <w:p>
      <w:pPr>
        <w:pStyle w:val="5"/>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Times New Roman" w:hAnsi="Times New Roman" w:eastAsia="文星仿宋" w:cs="文星仿宋"/>
          <w:b w:val="0"/>
          <w:bCs w:val="0"/>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Times New Roman" w:hAnsi="Times New Roman" w:eastAsia="文星仿宋" w:cs="文星仿宋"/>
          <w:b w:val="0"/>
          <w:bCs w:val="0"/>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Times New Roman" w:hAnsi="Times New Roman" w:eastAsia="文星仿宋" w:cs="文星仿宋"/>
          <w:b w:val="0"/>
          <w:bCs w:val="0"/>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Times New Roman" w:hAnsi="Times New Roman" w:eastAsia="文星仿宋" w:cs="文星仿宋"/>
          <w:b w:val="0"/>
          <w:bCs w:val="0"/>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Times New Roman" w:hAnsi="Times New Roman" w:eastAsia="文星仿宋" w:cs="文星仿宋"/>
          <w:b w:val="0"/>
          <w:bCs w:val="0"/>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Times New Roman" w:hAnsi="Times New Roman" w:eastAsia="文星仿宋" w:cs="文星仿宋"/>
          <w:b w:val="0"/>
          <w:bCs w:val="0"/>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Times New Roman" w:hAnsi="Times New Roman" w:eastAsia="文星仿宋" w:cs="文星仿宋"/>
          <w:b w:val="0"/>
          <w:bCs w:val="0"/>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Times New Roman" w:hAnsi="Times New Roman" w:eastAsia="文星仿宋" w:cs="文星仿宋"/>
          <w:b w:val="0"/>
          <w:bCs w:val="0"/>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Times New Roman" w:hAnsi="Times New Roman" w:eastAsia="文星仿宋" w:cs="文星仿宋"/>
          <w:b w:val="0"/>
          <w:bCs w:val="0"/>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文星黑体" w:cs="文星黑体"/>
          <w:b w:val="0"/>
          <w:bCs w:val="0"/>
          <w:color w:val="auto"/>
          <w:sz w:val="32"/>
          <w:szCs w:val="32"/>
          <w:lang w:val="en-US" w:eastAsia="zh-CN"/>
        </w:rPr>
      </w:pPr>
      <w:r>
        <w:rPr>
          <w:rFonts w:hint="eastAsia" w:ascii="Times New Roman" w:hAnsi="Times New Roman" w:eastAsia="文星黑体" w:cs="文星黑体"/>
          <w:b w:val="0"/>
          <w:bCs w:val="0"/>
          <w:color w:val="auto"/>
          <w:sz w:val="32"/>
          <w:szCs w:val="32"/>
          <w:lang w:val="en-US" w:eastAsia="zh-CN"/>
        </w:rPr>
        <w:t>附件2</w:t>
      </w:r>
      <w:bookmarkStart w:id="0" w:name="_GoBack"/>
      <w:bookmarkEnd w:id="0"/>
    </w:p>
    <w:p>
      <w:pPr>
        <w:pStyle w:val="9"/>
        <w:keepNext w:val="0"/>
        <w:keepLines w:val="0"/>
        <w:pageBreakBefore w:val="0"/>
        <w:numPr>
          <w:ilvl w:val="0"/>
          <w:numId w:val="0"/>
        </w:numPr>
        <w:kinsoku/>
        <w:wordWrap/>
        <w:overflowPunct/>
        <w:topLinePunct w:val="0"/>
        <w:autoSpaceDE/>
        <w:autoSpaceDN/>
        <w:bidi w:val="0"/>
        <w:adjustRightInd/>
        <w:snapToGrid/>
        <w:spacing w:beforeLines="0" w:line="600" w:lineRule="exact"/>
        <w:ind w:leftChars="0"/>
        <w:textAlignment w:val="auto"/>
        <w:rPr>
          <w:rFonts w:hint="eastAsia" w:ascii="Times New Roman" w:hAnsi="Times New Roman" w:eastAsia="文星仿宋" w:cs="文星仿宋"/>
          <w:b w:val="0"/>
          <w:bCs w:val="0"/>
          <w:color w:val="auto"/>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文星标宋" w:cs="文星标宋"/>
          <w:b w:val="0"/>
          <w:bCs w:val="0"/>
          <w:color w:val="auto"/>
          <w:sz w:val="44"/>
          <w:szCs w:val="44"/>
          <w:lang w:val="en-US" w:eastAsia="zh-CN"/>
        </w:rPr>
      </w:pPr>
      <w:r>
        <w:rPr>
          <w:rFonts w:hint="eastAsia" w:ascii="Times New Roman" w:hAnsi="Times New Roman" w:eastAsia="文星标宋" w:cs="文星标宋"/>
          <w:b w:val="0"/>
          <w:bCs w:val="0"/>
          <w:color w:val="auto"/>
          <w:sz w:val="44"/>
          <w:szCs w:val="44"/>
          <w:lang w:val="en-US" w:eastAsia="zh-CN"/>
        </w:rPr>
        <w:t>废止的规范性文件目录（6件）</w:t>
      </w:r>
    </w:p>
    <w:p>
      <w:pPr>
        <w:pStyle w:val="9"/>
        <w:numPr>
          <w:ilvl w:val="0"/>
          <w:numId w:val="0"/>
        </w:numPr>
        <w:ind w:leftChars="0"/>
        <w:rPr>
          <w:rFonts w:hint="eastAsia" w:ascii="Times New Roman" w:hAnsi="Times New Roman" w:eastAsia="文星仿宋" w:cs="文星仿宋"/>
          <w:color w:val="auto"/>
          <w:lang w:val="en-US" w:eastAsia="zh-CN"/>
        </w:rPr>
      </w:pPr>
    </w:p>
    <w:tbl>
      <w:tblPr>
        <w:tblStyle w:val="12"/>
        <w:tblW w:w="8736"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932"/>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1083" w:type="dxa"/>
            <w:noWrap w:val="0"/>
            <w:vAlign w:val="center"/>
          </w:tcPr>
          <w:p>
            <w:pPr>
              <w:jc w:val="center"/>
              <w:rPr>
                <w:rFonts w:hint="eastAsia" w:ascii="Times New Roman" w:hAnsi="Times New Roman" w:eastAsia="文星黑体" w:cs="文星黑体"/>
                <w:color w:val="auto"/>
                <w:sz w:val="32"/>
                <w:szCs w:val="40"/>
                <w:vertAlign w:val="baseline"/>
                <w:lang w:val="en-US" w:eastAsia="zh-CN"/>
              </w:rPr>
            </w:pPr>
            <w:r>
              <w:rPr>
                <w:rFonts w:hint="eastAsia" w:ascii="Times New Roman" w:hAnsi="Times New Roman" w:eastAsia="文星黑体" w:cs="文星黑体"/>
                <w:color w:val="auto"/>
                <w:sz w:val="32"/>
                <w:szCs w:val="40"/>
                <w:vertAlign w:val="baseline"/>
                <w:lang w:val="en-US" w:eastAsia="zh-CN"/>
              </w:rPr>
              <w:t>序号</w:t>
            </w:r>
          </w:p>
        </w:tc>
        <w:tc>
          <w:tcPr>
            <w:tcW w:w="4932" w:type="dxa"/>
            <w:noWrap w:val="0"/>
            <w:vAlign w:val="center"/>
          </w:tcPr>
          <w:p>
            <w:pPr>
              <w:jc w:val="center"/>
              <w:rPr>
                <w:rFonts w:hint="eastAsia" w:ascii="Times New Roman" w:hAnsi="Times New Roman" w:eastAsia="文星黑体" w:cs="文星黑体"/>
                <w:color w:val="auto"/>
                <w:spacing w:val="-11"/>
                <w:sz w:val="32"/>
                <w:szCs w:val="40"/>
                <w:vertAlign w:val="baseline"/>
                <w:lang w:val="en-US" w:eastAsia="zh-CN"/>
              </w:rPr>
            </w:pPr>
            <w:r>
              <w:rPr>
                <w:rFonts w:hint="eastAsia" w:ascii="Times New Roman" w:hAnsi="Times New Roman" w:eastAsia="文星黑体" w:cs="文星黑体"/>
                <w:color w:val="auto"/>
                <w:spacing w:val="-11"/>
                <w:sz w:val="32"/>
                <w:szCs w:val="40"/>
                <w:vertAlign w:val="baseline"/>
                <w:lang w:val="en-US" w:eastAsia="zh-CN"/>
              </w:rPr>
              <w:t>文件名称</w:t>
            </w:r>
          </w:p>
        </w:tc>
        <w:tc>
          <w:tcPr>
            <w:tcW w:w="2721" w:type="dxa"/>
            <w:noWrap w:val="0"/>
            <w:vAlign w:val="center"/>
          </w:tcPr>
          <w:p>
            <w:pPr>
              <w:jc w:val="center"/>
              <w:rPr>
                <w:rFonts w:hint="eastAsia" w:ascii="Times New Roman" w:hAnsi="Times New Roman" w:eastAsia="文星黑体" w:cs="文星黑体"/>
                <w:color w:val="auto"/>
                <w:spacing w:val="-11"/>
                <w:kern w:val="2"/>
                <w:sz w:val="32"/>
                <w:szCs w:val="40"/>
                <w:vertAlign w:val="baseline"/>
                <w:lang w:val="en-US" w:eastAsia="zh-CN" w:bidi="ar-SA"/>
              </w:rPr>
            </w:pPr>
            <w:r>
              <w:rPr>
                <w:rFonts w:hint="eastAsia" w:ascii="Times New Roman" w:hAnsi="Times New Roman" w:eastAsia="文星黑体" w:cs="文星黑体"/>
                <w:color w:val="auto"/>
                <w:spacing w:val="-11"/>
                <w:sz w:val="32"/>
                <w:szCs w:val="40"/>
                <w:vertAlign w:val="baseline"/>
                <w:lang w:val="en-US"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highlight w:val="none"/>
                <w:vertAlign w:val="baseline"/>
                <w:lang w:val="en-US" w:eastAsia="zh-CN" w:bidi="ar-SA"/>
              </w:rPr>
            </w:pPr>
            <w:r>
              <w:rPr>
                <w:rFonts w:hint="eastAsia" w:ascii="Times New Roman" w:hAnsi="Times New Roman" w:eastAsia="文星仿宋" w:cs="文星仿宋"/>
                <w:color w:val="auto"/>
                <w:spacing w:val="-11"/>
                <w:kern w:val="2"/>
                <w:sz w:val="28"/>
                <w:szCs w:val="28"/>
                <w:highlight w:val="none"/>
                <w:vertAlign w:val="baseline"/>
                <w:lang w:val="en-US" w:eastAsia="zh-CN" w:bidi="ar-SA"/>
              </w:rPr>
              <w:t>1</w:t>
            </w:r>
          </w:p>
        </w:tc>
        <w:tc>
          <w:tcPr>
            <w:tcW w:w="4932" w:type="dxa"/>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文星仿宋"/>
                <w:color w:val="auto"/>
                <w:kern w:val="0"/>
                <w:sz w:val="24"/>
                <w:szCs w:val="24"/>
                <w:highlight w:val="none"/>
                <w:lang w:val="en-US" w:eastAsia="zh-CN" w:bidi="ar-SA"/>
              </w:rPr>
            </w:pPr>
            <w:r>
              <w:rPr>
                <w:rFonts w:hint="eastAsia" w:ascii="Times New Roman" w:hAnsi="Times New Roman" w:eastAsia="文星仿宋" w:cs="文星仿宋"/>
                <w:color w:val="auto"/>
                <w:kern w:val="0"/>
                <w:sz w:val="24"/>
                <w:szCs w:val="24"/>
                <w:highlight w:val="none"/>
                <w:lang w:val="en-US" w:eastAsia="zh-CN" w:bidi="ar"/>
              </w:rPr>
              <w:t>陕县人民政府关于印发陕县农村五保供养工作管理办法的通知</w:t>
            </w:r>
          </w:p>
        </w:tc>
        <w:tc>
          <w:tcPr>
            <w:tcW w:w="2721" w:type="dxa"/>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文星仿宋"/>
                <w:color w:val="auto"/>
                <w:kern w:val="0"/>
                <w:sz w:val="24"/>
                <w:szCs w:val="24"/>
                <w:highlight w:val="none"/>
                <w:lang w:val="en-US" w:eastAsia="zh-CN" w:bidi="ar-SA"/>
              </w:rPr>
            </w:pPr>
            <w:r>
              <w:rPr>
                <w:rFonts w:hint="eastAsia" w:ascii="Times New Roman" w:hAnsi="Times New Roman" w:eastAsia="文星仿宋" w:cs="文星仿宋"/>
                <w:color w:val="auto"/>
                <w:kern w:val="0"/>
                <w:sz w:val="24"/>
                <w:szCs w:val="24"/>
                <w:highlight w:val="none"/>
                <w:lang w:val="en-US" w:eastAsia="zh-CN" w:bidi="ar"/>
              </w:rPr>
              <w:t>陕政</w:t>
            </w:r>
            <w:r>
              <w:rPr>
                <w:rFonts w:hint="eastAsia" w:ascii="Times New Roman" w:hAnsi="Times New Roman" w:eastAsia="文星仿宋" w:cs="文星仿宋"/>
                <w:color w:val="auto"/>
                <w:sz w:val="24"/>
                <w:highlight w:val="none"/>
              </w:rPr>
              <w:t>〔</w:t>
            </w:r>
            <w:r>
              <w:rPr>
                <w:rFonts w:hint="eastAsia" w:ascii="Times New Roman" w:hAnsi="Times New Roman" w:eastAsia="文星仿宋" w:cs="文星仿宋"/>
                <w:color w:val="auto"/>
                <w:sz w:val="24"/>
                <w:highlight w:val="none"/>
                <w:lang w:val="en-US" w:eastAsia="zh-CN"/>
              </w:rPr>
              <w:t>2009</w:t>
            </w:r>
            <w:r>
              <w:rPr>
                <w:rFonts w:hint="eastAsia" w:ascii="Times New Roman" w:hAnsi="Times New Roman" w:eastAsia="文星仿宋" w:cs="文星仿宋"/>
                <w:color w:val="auto"/>
                <w:sz w:val="24"/>
                <w:highlight w:val="none"/>
              </w:rPr>
              <w:t>〕</w:t>
            </w:r>
            <w:r>
              <w:rPr>
                <w:rFonts w:hint="eastAsia" w:ascii="Times New Roman" w:hAnsi="Times New Roman" w:eastAsia="文星仿宋" w:cs="文星仿宋"/>
                <w:color w:val="auto"/>
                <w:kern w:val="0"/>
                <w:sz w:val="24"/>
                <w:szCs w:val="24"/>
                <w:highlight w:val="none"/>
                <w:lang w:val="en-US" w:eastAsia="zh-CN" w:bidi="ar"/>
              </w:rPr>
              <w:t>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2</w:t>
            </w:r>
          </w:p>
        </w:tc>
        <w:tc>
          <w:tcPr>
            <w:tcW w:w="4932" w:type="dxa"/>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sz w:val="24"/>
              </w:rPr>
              <w:t>陕县人民政府办公室关于印发陕县工业企业技术改造项目奖励办法的通知</w:t>
            </w:r>
          </w:p>
        </w:tc>
        <w:tc>
          <w:tcPr>
            <w:tcW w:w="2721" w:type="dxa"/>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Times New Roman" w:hAnsi="Times New Roman" w:eastAsia="文星仿宋" w:cs="文星仿宋"/>
                <w:color w:val="auto"/>
                <w:kern w:val="0"/>
                <w:sz w:val="24"/>
                <w:szCs w:val="24"/>
                <w:lang w:val="en-US" w:eastAsia="zh-CN" w:bidi="zh-CN"/>
              </w:rPr>
            </w:pPr>
            <w:r>
              <w:rPr>
                <w:rFonts w:hint="eastAsia" w:ascii="Times New Roman" w:hAnsi="Times New Roman" w:eastAsia="文星仿宋" w:cs="文星仿宋"/>
                <w:color w:val="auto"/>
                <w:sz w:val="24"/>
              </w:rPr>
              <w:t>陕政办〔</w:t>
            </w:r>
            <w:r>
              <w:rPr>
                <w:rFonts w:hint="eastAsia" w:ascii="Times New Roman" w:hAnsi="Times New Roman" w:eastAsia="文星仿宋" w:cs="文星仿宋"/>
                <w:color w:val="auto"/>
                <w:sz w:val="24"/>
                <w:lang w:val="en-US" w:eastAsia="zh-CN"/>
              </w:rPr>
              <w:t>2014</w:t>
            </w:r>
            <w:r>
              <w:rPr>
                <w:rFonts w:hint="eastAsia" w:ascii="Times New Roman" w:hAnsi="Times New Roman" w:eastAsia="文星仿宋" w:cs="文星仿宋"/>
                <w:color w:val="auto"/>
                <w:sz w:val="24"/>
              </w:rPr>
              <w:t>〕25号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3</w:t>
            </w:r>
          </w:p>
        </w:tc>
        <w:tc>
          <w:tcPr>
            <w:tcW w:w="4932" w:type="dxa"/>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sz w:val="24"/>
              </w:rPr>
              <w:t>三门峡市陕州区人民政府关于印发陕州区碧水工程行动计划</w:t>
            </w:r>
            <w:r>
              <w:rPr>
                <w:rFonts w:hint="eastAsia" w:ascii="Times New Roman" w:hAnsi="Times New Roman" w:eastAsia="文星仿宋" w:cs="文星仿宋"/>
                <w:color w:val="auto"/>
                <w:sz w:val="24"/>
                <w:lang w:eastAsia="zh-CN"/>
              </w:rPr>
              <w:t>（</w:t>
            </w:r>
            <w:r>
              <w:rPr>
                <w:rFonts w:hint="eastAsia" w:ascii="Times New Roman" w:hAnsi="Times New Roman" w:eastAsia="文星仿宋" w:cs="文星仿宋"/>
                <w:color w:val="auto"/>
                <w:sz w:val="24"/>
              </w:rPr>
              <w:t>水污染防治工作方案</w:t>
            </w:r>
            <w:r>
              <w:rPr>
                <w:rFonts w:hint="eastAsia" w:ascii="Times New Roman" w:hAnsi="Times New Roman" w:eastAsia="文星仿宋" w:cs="文星仿宋"/>
                <w:color w:val="auto"/>
                <w:sz w:val="24"/>
                <w:lang w:eastAsia="zh-CN"/>
              </w:rPr>
              <w:t>）</w:t>
            </w:r>
            <w:r>
              <w:rPr>
                <w:rFonts w:hint="eastAsia" w:ascii="Times New Roman" w:hAnsi="Times New Roman" w:eastAsia="文星仿宋" w:cs="文星仿宋"/>
                <w:color w:val="auto"/>
                <w:sz w:val="24"/>
              </w:rPr>
              <w:t>的通知</w:t>
            </w:r>
          </w:p>
        </w:tc>
        <w:tc>
          <w:tcPr>
            <w:tcW w:w="2721" w:type="dxa"/>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Times New Roman" w:hAnsi="Times New Roman" w:eastAsia="文星仿宋" w:cs="文星仿宋"/>
                <w:color w:val="auto"/>
                <w:kern w:val="0"/>
                <w:sz w:val="24"/>
                <w:szCs w:val="24"/>
                <w:lang w:val="en-US" w:eastAsia="zh-CN" w:bidi="zh-CN"/>
              </w:rPr>
            </w:pPr>
            <w:r>
              <w:rPr>
                <w:rFonts w:hint="eastAsia" w:ascii="Times New Roman" w:hAnsi="Times New Roman" w:eastAsia="文星仿宋" w:cs="文星仿宋"/>
                <w:color w:val="auto"/>
                <w:sz w:val="24"/>
              </w:rPr>
              <w:t>三陕政文〔2016〕18号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4</w:t>
            </w:r>
          </w:p>
        </w:tc>
        <w:tc>
          <w:tcPr>
            <w:tcW w:w="4932" w:type="dxa"/>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Times New Roman" w:hAnsi="Times New Roman" w:eastAsia="文星仿宋" w:cs="文星仿宋"/>
                <w:color w:val="auto"/>
                <w:kern w:val="0"/>
                <w:sz w:val="24"/>
                <w:szCs w:val="24"/>
                <w:lang w:val="en-US" w:eastAsia="zh-CN" w:bidi="ar"/>
              </w:rPr>
            </w:pPr>
            <w:r>
              <w:rPr>
                <w:rFonts w:hint="eastAsia" w:ascii="Times New Roman" w:hAnsi="Times New Roman" w:eastAsia="文星仿宋" w:cs="文星仿宋"/>
                <w:color w:val="auto"/>
                <w:sz w:val="24"/>
              </w:rPr>
              <w:t>三门峡市陕州区人民政府办公室关于印发三门峡市陕州区企业上市奖补办法的通知</w:t>
            </w:r>
          </w:p>
        </w:tc>
        <w:tc>
          <w:tcPr>
            <w:tcW w:w="2721" w:type="dxa"/>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Times New Roman" w:hAnsi="Times New Roman" w:eastAsia="文星仿宋" w:cs="文星仿宋"/>
                <w:color w:val="auto"/>
                <w:kern w:val="0"/>
                <w:sz w:val="24"/>
                <w:szCs w:val="24"/>
                <w:lang w:val="en-US" w:eastAsia="zh-CN" w:bidi="zh-CN"/>
              </w:rPr>
            </w:pPr>
            <w:r>
              <w:rPr>
                <w:rFonts w:hint="eastAsia" w:ascii="Times New Roman" w:hAnsi="Times New Roman" w:eastAsia="文星仿宋" w:cs="文星仿宋"/>
                <w:color w:val="auto"/>
                <w:sz w:val="24"/>
              </w:rPr>
              <w:t>三陕政办〔2018〕27号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highlight w:val="none"/>
                <w:vertAlign w:val="baseline"/>
                <w:lang w:val="en-US" w:eastAsia="zh-CN" w:bidi="ar-SA"/>
              </w:rPr>
            </w:pPr>
            <w:r>
              <w:rPr>
                <w:rFonts w:hint="eastAsia" w:ascii="Times New Roman" w:hAnsi="Times New Roman" w:eastAsia="文星仿宋" w:cs="文星仿宋"/>
                <w:color w:val="auto"/>
                <w:spacing w:val="-11"/>
                <w:kern w:val="2"/>
                <w:sz w:val="28"/>
                <w:szCs w:val="28"/>
                <w:highlight w:val="none"/>
                <w:vertAlign w:val="baseline"/>
                <w:lang w:val="en-US" w:eastAsia="zh-CN" w:bidi="ar-SA"/>
              </w:rPr>
              <w:t>5</w:t>
            </w:r>
          </w:p>
        </w:tc>
        <w:tc>
          <w:tcPr>
            <w:tcW w:w="4932"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Times New Roman" w:hAnsi="Times New Roman" w:eastAsia="文星仿宋" w:cs="文星仿宋"/>
                <w:color w:val="auto"/>
                <w:kern w:val="0"/>
                <w:sz w:val="24"/>
                <w:szCs w:val="24"/>
                <w:highlight w:val="none"/>
                <w:lang w:val="en-US" w:eastAsia="zh-CN" w:bidi="ar"/>
              </w:rPr>
            </w:pPr>
            <w:r>
              <w:rPr>
                <w:rFonts w:hint="eastAsia" w:ascii="Times New Roman" w:hAnsi="Times New Roman" w:eastAsia="文星仿宋" w:cs="文星仿宋"/>
                <w:color w:val="auto"/>
                <w:kern w:val="0"/>
                <w:sz w:val="24"/>
                <w:szCs w:val="24"/>
                <w:highlight w:val="none"/>
                <w:lang w:val="zh-CN" w:eastAsia="zh-CN" w:bidi="zh-CN"/>
              </w:rPr>
              <w:t>三门峡市陕州区人民政府关于禁止燃放烟花爆竹的通告</w:t>
            </w:r>
          </w:p>
        </w:tc>
        <w:tc>
          <w:tcPr>
            <w:tcW w:w="2721" w:type="dxa"/>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Times New Roman" w:hAnsi="Times New Roman" w:eastAsia="文星仿宋" w:cs="文星仿宋"/>
                <w:color w:val="auto"/>
                <w:kern w:val="0"/>
                <w:sz w:val="24"/>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文星仿宋" w:cs="文星仿宋"/>
                <w:color w:val="auto"/>
                <w:spacing w:val="-11"/>
                <w:kern w:val="2"/>
                <w:sz w:val="28"/>
                <w:szCs w:val="28"/>
                <w:vertAlign w:val="baseline"/>
                <w:lang w:val="en-US" w:eastAsia="zh-CN" w:bidi="ar-SA"/>
              </w:rPr>
            </w:pPr>
            <w:r>
              <w:rPr>
                <w:rFonts w:hint="eastAsia" w:ascii="Times New Roman" w:hAnsi="Times New Roman" w:eastAsia="文星仿宋" w:cs="文星仿宋"/>
                <w:color w:val="auto"/>
                <w:spacing w:val="-11"/>
                <w:kern w:val="2"/>
                <w:sz w:val="28"/>
                <w:szCs w:val="28"/>
                <w:vertAlign w:val="baseline"/>
                <w:lang w:val="en-US" w:eastAsia="zh-CN" w:bidi="ar-SA"/>
              </w:rPr>
              <w:t>6</w:t>
            </w:r>
          </w:p>
        </w:tc>
        <w:tc>
          <w:tcPr>
            <w:tcW w:w="4932"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Times New Roman" w:hAnsi="Times New Roman" w:eastAsia="文星仿宋" w:cs="文星仿宋"/>
                <w:color w:val="auto"/>
                <w:kern w:val="0"/>
                <w:sz w:val="24"/>
                <w:szCs w:val="24"/>
                <w:lang w:val="zh-CN" w:eastAsia="zh-CN" w:bidi="zh-CN"/>
              </w:rPr>
            </w:pPr>
            <w:r>
              <w:rPr>
                <w:rFonts w:hint="eastAsia" w:ascii="Times New Roman" w:hAnsi="Times New Roman" w:eastAsia="文星仿宋" w:cs="文星仿宋"/>
                <w:color w:val="auto"/>
                <w:kern w:val="0"/>
                <w:sz w:val="24"/>
                <w:szCs w:val="24"/>
                <w:lang w:val="zh-CN" w:eastAsia="zh-CN" w:bidi="zh-CN"/>
              </w:rPr>
              <w:t>陕州区人民政府关于划定高排放非道路移动机械禁用</w:t>
            </w:r>
            <w:r>
              <w:rPr>
                <w:rFonts w:hint="eastAsia" w:ascii="Times New Roman" w:hAnsi="Times New Roman" w:eastAsia="文星仿宋" w:cs="文星仿宋"/>
                <w:color w:val="auto"/>
                <w:kern w:val="0"/>
                <w:sz w:val="24"/>
                <w:szCs w:val="24"/>
                <w:lang w:val="en-US" w:eastAsia="zh-CN" w:bidi="zh-CN"/>
              </w:rPr>
              <w:t>区</w:t>
            </w:r>
            <w:r>
              <w:rPr>
                <w:rFonts w:hint="eastAsia" w:ascii="Times New Roman" w:hAnsi="Times New Roman" w:eastAsia="文星仿宋" w:cs="文星仿宋"/>
                <w:color w:val="auto"/>
                <w:kern w:val="0"/>
                <w:sz w:val="24"/>
                <w:szCs w:val="24"/>
                <w:lang w:val="zh-CN" w:eastAsia="zh-CN" w:bidi="zh-CN"/>
              </w:rPr>
              <w:t>的</w:t>
            </w:r>
            <w:r>
              <w:rPr>
                <w:rFonts w:hint="eastAsia" w:ascii="Times New Roman" w:hAnsi="Times New Roman" w:eastAsia="文星仿宋" w:cs="文星仿宋"/>
                <w:color w:val="auto"/>
                <w:kern w:val="0"/>
                <w:sz w:val="24"/>
                <w:szCs w:val="24"/>
                <w:lang w:val="en-US" w:eastAsia="zh-CN" w:bidi="zh-CN"/>
              </w:rPr>
              <w:t>通</w:t>
            </w:r>
            <w:r>
              <w:rPr>
                <w:rFonts w:hint="eastAsia" w:ascii="Times New Roman" w:hAnsi="Times New Roman" w:eastAsia="文星仿宋" w:cs="文星仿宋"/>
                <w:color w:val="auto"/>
                <w:kern w:val="0"/>
                <w:sz w:val="24"/>
                <w:szCs w:val="24"/>
                <w:lang w:val="zh-CN" w:eastAsia="zh-CN" w:bidi="zh-CN"/>
              </w:rPr>
              <w:t>告</w:t>
            </w:r>
          </w:p>
        </w:tc>
        <w:tc>
          <w:tcPr>
            <w:tcW w:w="2721" w:type="dxa"/>
            <w:noWrap w:val="0"/>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Times New Roman" w:hAnsi="Times New Roman" w:eastAsia="文星仿宋" w:cs="文星仿宋"/>
                <w:color w:val="auto"/>
                <w:kern w:val="0"/>
                <w:sz w:val="24"/>
                <w:szCs w:val="24"/>
                <w:lang w:val="en-US" w:eastAsia="zh-CN" w:bidi="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0" w:lineRule="exact"/>
        <w:jc w:val="both"/>
        <w:textAlignment w:val="auto"/>
        <w:rPr>
          <w:rFonts w:hint="eastAsia" w:ascii="Times New Roman" w:hAnsi="Times New Roman" w:eastAsia="文星仿宋" w:cs="文星仿宋"/>
          <w:color w:val="auto"/>
          <w:spacing w:val="-17"/>
          <w:position w:val="-1"/>
          <w:sz w:val="32"/>
          <w:szCs w:val="32"/>
          <w:lang w:val="en-US" w:eastAsia="zh-CN"/>
        </w:rPr>
      </w:pPr>
    </w:p>
    <w:p>
      <w:pPr>
        <w:keepNext w:val="0"/>
        <w:keepLines w:val="0"/>
        <w:pageBreakBefore w:val="0"/>
        <w:widowControl w:val="0"/>
        <w:kinsoku/>
        <w:wordWrap/>
        <w:overflowPunct/>
        <w:topLinePunct w:val="0"/>
        <w:autoSpaceDE/>
        <w:autoSpaceDN/>
        <w:bidi w:val="0"/>
        <w:adjustRightInd/>
        <w:snapToGrid/>
        <w:ind w:right="1680" w:rightChars="800"/>
        <w:jc w:val="right"/>
        <w:textAlignment w:val="auto"/>
        <w:rPr>
          <w:rFonts w:hint="eastAsia" w:ascii="Times New Roman" w:hAnsi="Times New Roman" w:eastAsia="文星仿宋" w:cs="文星仿宋"/>
          <w:color w:val="auto"/>
          <w:lang w:val="en-US" w:eastAsia="zh-CN"/>
        </w:rPr>
      </w:pPr>
    </w:p>
    <w:p>
      <w:pPr>
        <w:pStyle w:val="2"/>
        <w:keepNext w:val="0"/>
        <w:keepLines w:val="0"/>
        <w:pageBreakBefore w:val="0"/>
        <w:widowControl w:val="0"/>
        <w:kinsoku/>
        <w:wordWrap/>
        <w:overflowPunct/>
        <w:topLinePunct w:val="0"/>
        <w:autoSpaceDE/>
        <w:autoSpaceDN/>
        <w:bidi w:val="0"/>
        <w:adjustRightInd/>
        <w:snapToGrid w:val="0"/>
        <w:spacing w:after="0" w:line="760" w:lineRule="exact"/>
        <w:ind w:left="0" w:leftChars="0" w:firstLine="0" w:firstLineChars="0"/>
        <w:textAlignment w:val="auto"/>
        <w:rPr>
          <w:rFonts w:hint="eastAsia" w:ascii="Times New Roman" w:hAnsi="Times New Roman" w:eastAsia="文星仿宋" w:cs="文星仿宋"/>
          <w:color w:val="auto"/>
          <w:kern w:val="2"/>
          <w:sz w:val="21"/>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after="0" w:line="1560" w:lineRule="exact"/>
        <w:ind w:left="0" w:leftChars="0" w:firstLine="0" w:firstLineChars="0"/>
        <w:textAlignment w:val="auto"/>
        <w:rPr>
          <w:rFonts w:hint="eastAsia" w:ascii="Times New Roman" w:hAnsi="Times New Roman" w:eastAsia="文星仿宋" w:cs="文星仿宋"/>
          <w:color w:val="auto"/>
          <w:kern w:val="2"/>
          <w:sz w:val="21"/>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after="0" w:line="840" w:lineRule="exact"/>
        <w:ind w:left="0" w:leftChars="0" w:firstLine="0" w:firstLineChars="0"/>
        <w:textAlignment w:val="auto"/>
        <w:rPr>
          <w:rFonts w:hint="eastAsia" w:ascii="Times New Roman" w:hAnsi="Times New Roman" w:eastAsia="文星仿宋" w:cs="文星仿宋"/>
          <w:color w:val="auto"/>
          <w:kern w:val="2"/>
          <w:sz w:val="21"/>
          <w:szCs w:val="24"/>
          <w:lang w:val="en-US" w:eastAsia="zh-CN" w:bidi="ar-SA"/>
        </w:rPr>
      </w:pPr>
      <w:r>
        <w:rPr>
          <w:rFonts w:hint="eastAsia" w:ascii="Times New Roman" w:hAnsi="Times New Roman" w:eastAsia="文星仿宋" w:cs="文星仿宋"/>
          <w:color w:val="auto"/>
          <w:kern w:val="2"/>
          <w:sz w:val="21"/>
          <w:szCs w:val="24"/>
          <w:u w:val="none" w:color="auto"/>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448310</wp:posOffset>
                </wp:positionV>
                <wp:extent cx="5598160" cy="12700"/>
                <wp:effectExtent l="0" t="6350" r="2540" b="9525"/>
                <wp:wrapNone/>
                <wp:docPr id="2" name="直接连接符 2"/>
                <wp:cNvGraphicFramePr/>
                <a:graphic xmlns:a="http://schemas.openxmlformats.org/drawingml/2006/main">
                  <a:graphicData uri="http://schemas.microsoft.com/office/word/2010/wordprocessingShape">
                    <wps:wsp>
                      <wps:cNvCnPr/>
                      <wps:spPr>
                        <a:xfrm>
                          <a:off x="0" y="0"/>
                          <a:ext cx="5577205" cy="1270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pt;margin-top:35.3pt;height:1pt;width:440.8pt;z-index:251659264;mso-width-relative:page;mso-height-relative:page;" filled="f" stroked="t" coordsize="21600,21600" o:gfxdata="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xawL1wAAAAcBAAAPAAAAAAAAAAEAIAAAACIAAABkcnMvZG93bnJldi54&#10;bWxQSwECFAAUAAAACACHTuJAowbh2/sBAAD3AwAADgAAAAAAAAABACAAAAAmAQAAZHJzL2Uyb0Rv&#10;Yy54bWxQSwUGAAAAAAYABgBZAQAAkwUAAAAA&#10;">
                <v:fill on="f" focussize="0,0"/>
                <v:stroke weight="1pt" color="#000000" joinstyle="round"/>
                <v:imagedata o:title=""/>
                <o:lock v:ext="edit" aspectratio="f"/>
              </v:line>
            </w:pict>
          </mc:Fallback>
        </mc:AlternateContent>
      </w:r>
    </w:p>
    <w:p>
      <w:pPr>
        <w:keepNext w:val="0"/>
        <w:keepLines w:val="0"/>
        <w:pageBreakBefore w:val="0"/>
        <w:widowControl w:val="0"/>
        <w:shd w:val="clear" w:color="auto" w:fill="auto"/>
        <w:kinsoku/>
        <w:wordWrap/>
        <w:overflowPunct/>
        <w:topLinePunct w:val="0"/>
        <w:autoSpaceDE/>
        <w:autoSpaceDN/>
        <w:bidi w:val="0"/>
        <w:adjustRightInd/>
        <w:snapToGrid w:val="0"/>
        <w:spacing w:afterLines="0" w:afterAutospacing="0"/>
        <w:ind w:left="0" w:leftChars="0" w:firstLine="0" w:firstLineChars="0"/>
        <w:jc w:val="both"/>
        <w:textAlignment w:val="auto"/>
        <w:rPr>
          <w:rFonts w:hint="eastAsia" w:ascii="Times New Roman" w:hAnsi="Times New Roman" w:eastAsia="文星仿宋" w:cs="文星仿宋"/>
          <w:color w:val="auto"/>
          <w:sz w:val="32"/>
          <w:szCs w:val="32"/>
        </w:rPr>
      </w:pPr>
      <w:r>
        <w:rPr>
          <w:rFonts w:hint="eastAsia" w:ascii="Times New Roman" w:hAnsi="Times New Roman" w:eastAsia="文星仿宋" w:cs="文星仿宋"/>
          <w:color w:val="auto"/>
          <w:kern w:val="2"/>
          <w:sz w:val="21"/>
          <w:szCs w:val="24"/>
          <w:lang w:val="en-US" w:eastAsia="zh-CN" w:bidi="ar-SA"/>
        </w:rPr>
        <w:drawing>
          <wp:anchor distT="0" distB="0" distL="114300" distR="114300" simplePos="0" relativeHeight="251661312" behindDoc="0" locked="0" layoutInCell="1" allowOverlap="1">
            <wp:simplePos x="0" y="0"/>
            <wp:positionH relativeFrom="column">
              <wp:posOffset>3829050</wp:posOffset>
            </wp:positionH>
            <wp:positionV relativeFrom="paragraph">
              <wp:posOffset>468630</wp:posOffset>
            </wp:positionV>
            <wp:extent cx="1790700" cy="476250"/>
            <wp:effectExtent l="0" t="0" r="0" b="0"/>
            <wp:wrapNone/>
            <wp:docPr id="1" name="图片 1" descr="c9d2d3b85eaff22e4c075ea602fb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9d2d3b85eaff22e4c075ea602fb652"/>
                    <pic:cNvPicPr>
                      <a:picLocks noChangeAspect="1"/>
                    </pic:cNvPicPr>
                  </pic:nvPicPr>
                  <pic:blipFill>
                    <a:blip r:embed="rId5"/>
                    <a:stretch>
                      <a:fillRect/>
                    </a:stretch>
                  </pic:blipFill>
                  <pic:spPr>
                    <a:xfrm>
                      <a:off x="0" y="0"/>
                      <a:ext cx="1790700" cy="476250"/>
                    </a:xfrm>
                    <a:prstGeom prst="rect">
                      <a:avLst/>
                    </a:prstGeom>
                  </pic:spPr>
                </pic:pic>
              </a:graphicData>
            </a:graphic>
          </wp:anchor>
        </w:drawing>
      </w:r>
      <w:r>
        <w:rPr>
          <w:rFonts w:hint="eastAsia" w:ascii="Times New Roman" w:hAnsi="Times New Roman" w:eastAsia="文星仿宋" w:cs="文星仿宋"/>
          <w:color w:val="auto"/>
          <w:kern w:val="2"/>
          <w:sz w:val="21"/>
          <w:szCs w:val="24"/>
          <w:u w:val="none" w:color="auto"/>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279400</wp:posOffset>
                </wp:positionV>
                <wp:extent cx="5598160" cy="12700"/>
                <wp:effectExtent l="0" t="6350" r="2540" b="9525"/>
                <wp:wrapNone/>
                <wp:docPr id="3" name="直接连接符 3"/>
                <wp:cNvGraphicFramePr/>
                <a:graphic xmlns:a="http://schemas.openxmlformats.org/drawingml/2006/main">
                  <a:graphicData uri="http://schemas.microsoft.com/office/word/2010/wordprocessingShape">
                    <wps:wsp>
                      <wps:cNvCnPr/>
                      <wps:spPr>
                        <a:xfrm flipV="1">
                          <a:off x="0" y="0"/>
                          <a:ext cx="5577205" cy="1270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5pt;margin-top:22pt;height:1pt;width:440.8pt;z-index:251660288;mso-width-relative:page;mso-height-relative:page;" filled="f" stroked="t" coordsize="21600,21600" o:gfxdata="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jdNfDXAAAABwEAAA8AAAAAAAAAAQAgAAAAIgAAAGRycy9k&#10;b3ducmV2LnhtbFBLAQIUABQAAAAIAIdO4kBV/zgGAwIAAAEEAAAOAAAAAAAAAAEAIAAAACYBAABk&#10;cnMvZTJvRG9jLnhtbFBLBQYAAAAABgAGAFkBAACbBQAAAAA=&#10;">
                <v:fill on="f" focussize="0,0"/>
                <v:stroke weight="1pt" color="#000000" joinstyle="round"/>
                <v:imagedata o:title=""/>
                <o:lock v:ext="edit" aspectratio="f"/>
              </v:line>
            </w:pict>
          </mc:Fallback>
        </mc:AlternateContent>
      </w:r>
      <w:r>
        <w:rPr>
          <w:rFonts w:hint="eastAsia" w:ascii="Times New Roman" w:hAnsi="Times New Roman" w:eastAsia="文星仿宋" w:cs="文星仿宋"/>
          <w:color w:val="auto"/>
          <w:kern w:val="2"/>
          <w:sz w:val="28"/>
          <w:szCs w:val="28"/>
          <w:u w:val="none" w:color="auto"/>
          <w:lang w:val="en-US" w:eastAsia="zh-CN" w:bidi="ar-SA"/>
        </w:rPr>
        <w:t xml:space="preserve">  三门峡市陕州区人民政府办公室             2024年6月20日印发  </w:t>
      </w:r>
    </w:p>
    <w:sectPr>
      <w:footerReference r:id="rId3" w:type="default"/>
      <w:pgSz w:w="11906" w:h="16838"/>
      <w:pgMar w:top="2098" w:right="1474" w:bottom="1984" w:left="1587" w:header="851" w:footer="11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文星仿宋">
    <w:panose1 w:val="0201060900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星黑体">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3CBCE"/>
    <w:multiLevelType w:val="singleLevel"/>
    <w:tmpl w:val="CDF3CBCE"/>
    <w:lvl w:ilvl="0" w:tentative="0">
      <w:start w:val="2"/>
      <w:numFmt w:val="decimal"/>
      <w:suff w:val="nothing"/>
      <w:lvlText w:val="%1．"/>
      <w:lvlJc w:val="left"/>
    </w:lvl>
  </w:abstractNum>
  <w:abstractNum w:abstractNumId="1">
    <w:nsid w:val="1DA216F0"/>
    <w:multiLevelType w:val="multilevel"/>
    <w:tmpl w:val="1DA216F0"/>
    <w:lvl w:ilvl="0" w:tentative="0">
      <w:start w:val="1"/>
      <w:numFmt w:val="chineseCountingThousand"/>
      <w:pStyle w:val="9"/>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ZGMxNWJjMGFlMGNkNDJiMDQ1MjczZWFkNjg0YWQifQ=="/>
  </w:docVars>
  <w:rsids>
    <w:rsidRoot w:val="00E30858"/>
    <w:rsid w:val="00057487"/>
    <w:rsid w:val="001724E5"/>
    <w:rsid w:val="00710EC0"/>
    <w:rsid w:val="007A66FB"/>
    <w:rsid w:val="00E30858"/>
    <w:rsid w:val="060F3DD1"/>
    <w:rsid w:val="06B851B4"/>
    <w:rsid w:val="0C660B62"/>
    <w:rsid w:val="175D3A07"/>
    <w:rsid w:val="189B29CA"/>
    <w:rsid w:val="198D7A68"/>
    <w:rsid w:val="1AD20132"/>
    <w:rsid w:val="25A97611"/>
    <w:rsid w:val="2ABF5EFE"/>
    <w:rsid w:val="2B4477B3"/>
    <w:rsid w:val="2BF72829"/>
    <w:rsid w:val="2C953059"/>
    <w:rsid w:val="2DA171B1"/>
    <w:rsid w:val="34A95C22"/>
    <w:rsid w:val="35497192"/>
    <w:rsid w:val="35F00C50"/>
    <w:rsid w:val="3D3A6003"/>
    <w:rsid w:val="41C16474"/>
    <w:rsid w:val="4A69195F"/>
    <w:rsid w:val="4FF52EE6"/>
    <w:rsid w:val="50B557BB"/>
    <w:rsid w:val="55CD25A9"/>
    <w:rsid w:val="56ED51FF"/>
    <w:rsid w:val="5CEA5141"/>
    <w:rsid w:val="5E085AC7"/>
    <w:rsid w:val="6A707283"/>
    <w:rsid w:val="6BB13031"/>
    <w:rsid w:val="6C837026"/>
    <w:rsid w:val="784321C6"/>
    <w:rsid w:val="7B53159B"/>
    <w:rsid w:val="7CAC0E81"/>
    <w:rsid w:val="7FC021C9"/>
    <w:rsid w:val="CEFFA6F4"/>
    <w:rsid w:val="E45643AD"/>
    <w:rsid w:val="FF6FC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widowControl w:val="0"/>
      <w:spacing w:after="120" w:afterLines="0" w:afterAutospacing="0"/>
      <w:ind w:left="420" w:leftChars="200" w:firstLine="420" w:firstLineChars="200"/>
      <w:jc w:val="both"/>
    </w:pPr>
    <w:rPr>
      <w:rFonts w:ascii="Calibri" w:hAnsi="Calibri" w:eastAsia="宋体" w:cs="宋体"/>
      <w:kern w:val="2"/>
      <w:sz w:val="21"/>
      <w:szCs w:val="21"/>
      <w:lang w:val="en-US" w:eastAsia="zh-CN" w:bidi="ar-SA"/>
    </w:rPr>
  </w:style>
  <w:style w:type="paragraph" w:styleId="3">
    <w:name w:val="Body Text Indent"/>
    <w:basedOn w:val="1"/>
    <w:next w:val="2"/>
    <w:qFormat/>
    <w:uiPriority w:val="99"/>
    <w:pPr>
      <w:spacing w:after="120"/>
      <w:ind w:left="420" w:leftChars="200"/>
    </w:pPr>
    <w:rPr>
      <w:rFonts w:ascii="Times New Roman" w:hAnsi="Times New Roman"/>
      <w:szCs w:val="18"/>
    </w:rPr>
  </w:style>
  <w:style w:type="paragraph" w:styleId="4">
    <w:name w:val="Body Text First Indent"/>
    <w:basedOn w:val="5"/>
    <w:next w:val="2"/>
    <w:qFormat/>
    <w:uiPriority w:val="0"/>
    <w:pPr>
      <w:spacing w:after="0"/>
      <w:ind w:firstLine="420" w:firstLineChars="100"/>
    </w:pPr>
    <w:rPr>
      <w:rFonts w:eastAsia="仿宋_GB2312" w:cs="Times New Roman"/>
      <w:kern w:val="0"/>
      <w:sz w:val="32"/>
      <w:szCs w:val="24"/>
    </w:rPr>
  </w:style>
  <w:style w:type="paragraph" w:styleId="5">
    <w:name w:val="Body Text"/>
    <w:basedOn w:val="1"/>
    <w:next w:val="1"/>
    <w:qFormat/>
    <w:uiPriority w:val="1"/>
    <w:rPr>
      <w:rFonts w:ascii="宋体" w:hAnsi="宋体" w:cs="宋体"/>
      <w:sz w:val="28"/>
      <w:szCs w:val="28"/>
      <w:lang w:val="zh-CN" w:bidi="zh-CN"/>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Subtitle"/>
    <w:basedOn w:val="1"/>
    <w:next w:val="1"/>
    <w:qFormat/>
    <w:uiPriority w:val="0"/>
    <w:pPr>
      <w:wordWrap w:val="0"/>
      <w:spacing w:after="60"/>
      <w:jc w:val="center"/>
    </w:pPr>
    <w:rPr>
      <w:rFonts w:ascii="Times New Roman" w:hAnsi="Times New Roman" w:eastAsia="宋体" w:cs="Times New Roman"/>
      <w:sz w:val="24"/>
      <w:szCs w:val="22"/>
      <w:lang w:val="en-US" w:eastAsia="zh-CN" w:bidi="ar-SA"/>
    </w:rPr>
  </w:style>
  <w:style w:type="paragraph" w:styleId="9">
    <w:name w:val="Body Text 2"/>
    <w:basedOn w:val="1"/>
    <w:qFormat/>
    <w:uiPriority w:val="0"/>
    <w:pPr>
      <w:widowControl/>
      <w:numPr>
        <w:ilvl w:val="0"/>
        <w:numId w:val="1"/>
      </w:numPr>
      <w:spacing w:beforeLines="50" w:line="336" w:lineRule="auto"/>
    </w:pPr>
    <w:rPr>
      <w:rFonts w:eastAsia="黑体"/>
      <w:szCs w:val="20"/>
      <w:lang w:val="en-GB"/>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Default"/>
    <w:next w:val="8"/>
    <w:qFormat/>
    <w:uiPriority w:val="0"/>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customStyle="1" w:styleId="16">
    <w:name w:val="Table Paragraph"/>
    <w:basedOn w:val="1"/>
    <w:qFormat/>
    <w:uiPriority w:val="1"/>
    <w:pPr>
      <w:autoSpaceDE w:val="0"/>
      <w:autoSpaceDN w:val="0"/>
      <w:ind w:left="107"/>
      <w:jc w:val="left"/>
    </w:pPr>
    <w:rPr>
      <w:rFonts w:ascii="仿宋" w:hAnsi="仿宋" w:eastAsia="仿宋" w:cs="仿宋"/>
      <w:kern w:val="0"/>
      <w:sz w:val="22"/>
      <w:lang w:val="zh-CN" w:bidi="zh-CN"/>
    </w:rPr>
  </w:style>
  <w:style w:type="paragraph" w:customStyle="1" w:styleId="17">
    <w:name w:val="正文首行缩进 21"/>
    <w:basedOn w:val="18"/>
    <w:qFormat/>
    <w:uiPriority w:val="0"/>
    <w:pPr>
      <w:ind w:firstLine="420" w:firstLineChars="200"/>
    </w:pPr>
  </w:style>
  <w:style w:type="paragraph" w:customStyle="1" w:styleId="18">
    <w:name w:val="正文文本缩进1"/>
    <w:qFormat/>
    <w:uiPriority w:val="0"/>
    <w:pPr>
      <w:widowControl w:val="0"/>
      <w:ind w:left="420" w:leftChars="20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1759</Words>
  <Characters>1923</Characters>
  <Lines>3</Lines>
  <Paragraphs>1</Paragraphs>
  <TotalTime>23</TotalTime>
  <ScaleCrop>false</ScaleCrop>
  <LinksUpToDate>false</LinksUpToDate>
  <CharactersWithSpaces>1950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2019-11-27T01:53:00Z</dcterms:created>
  <dc:creator>Administrator</dc:creator>
  <cp:lastModifiedBy>刺客</cp:lastModifiedBy>
  <cp:lastPrinted>2024-07-03T01:22:08Z</cp:lastPrinted>
  <dcterms:modified xsi:type="dcterms:W3CDTF">2024-07-03T01:22:17Z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0E421918BEDA4B2E97E46A787E0A7098_13</vt:lpwstr>
  </property>
</Properties>
</file>