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  <w:t>陕州区20</w:t>
      </w: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  <w:lang w:val="en-US"/>
        </w:rPr>
        <w:t>2</w:t>
      </w:r>
      <w:r>
        <w:rPr>
          <w:rFonts w:hint="eastAsia" w:ascii="宋体" w:hAnsi="宋体" w:cs="宋体"/>
          <w:b/>
          <w:bCs/>
          <w:color w:val="000000"/>
          <w:spacing w:val="-8"/>
          <w:kern w:val="0"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  <w:t>年基层农技推广体系改革与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宋体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</w:rPr>
        <w:t>建设项目实施</w:t>
      </w:r>
      <w:r>
        <w:rPr>
          <w:rFonts w:hint="eastAsia" w:ascii="宋体" w:hAnsi="宋体" w:eastAsia="宋体" w:cs="宋体"/>
          <w:b/>
          <w:bCs/>
          <w:color w:val="000000"/>
          <w:spacing w:val="-8"/>
          <w:kern w:val="0"/>
          <w:sz w:val="44"/>
          <w:szCs w:val="44"/>
          <w:lang w:eastAsia="zh-CN"/>
        </w:rPr>
        <w:t>项目</w:t>
      </w:r>
    </w:p>
    <w:p>
      <w:pPr>
        <w:pStyle w:val="2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ind w:firstLine="643" w:firstLineChars="200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一、政策依据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　　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《三门峡市陕州区2024年基层农技推广体系改革与建设项目实施方案》（三陕农[2024]152号）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642" w:leftChars="0" w:right="0" w:rightChars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二、适用对象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　　培育具有一定种植规模、科学种养意识和能力强，乐于助人的新型经营主体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带头人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、种植大户、“土专家”“田秀才”等作为农业科技示范主体；培育建设农业科技示范基地。</w:t>
      </w:r>
      <w:bookmarkStart w:id="0" w:name="_GoBack"/>
      <w:bookmarkEnd w:id="0"/>
    </w:p>
    <w:p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　　三、支持措施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firstLine="64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对科技示范展示基地和科技示范主体开展新品种、新技术、新模式试验示范所需的种子、农药、化肥、饲料、水产苗种、农业机械、试验设施装备等物资的投入和组织开展农业科技展示、培训观摩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等补助。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四、实施部门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　　三门峡市陕州区农业农村局</w:t>
      </w:r>
    </w:p>
    <w:p>
      <w:pPr>
        <w:numPr>
          <w:ilvl w:val="0"/>
          <w:numId w:val="0"/>
        </w:numPr>
        <w:ind w:left="642" w:leftChars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五、咨询电话</w:t>
      </w:r>
    </w:p>
    <w:p>
      <w:pPr>
        <w:pStyle w:val="2"/>
        <w:numPr>
          <w:ilvl w:val="0"/>
          <w:numId w:val="0"/>
        </w:numP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color w:val="auto"/>
          <w:lang w:val="en-US" w:eastAsia="zh-CN"/>
        </w:rPr>
        <w:t>　　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科技教育科　王婷　　13525850209</w:t>
      </w:r>
    </w:p>
    <w:p>
      <w:pP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ind w:left="1260" w:leftChars="0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270" w:right="1134" w:bottom="11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26C6B"/>
    <w:rsid w:val="0B0855AE"/>
    <w:rsid w:val="0DEA35E6"/>
    <w:rsid w:val="16506016"/>
    <w:rsid w:val="18DF79A7"/>
    <w:rsid w:val="20CD6FAD"/>
    <w:rsid w:val="32926C6B"/>
    <w:rsid w:val="35E954D4"/>
    <w:rsid w:val="3982167C"/>
    <w:rsid w:val="624C0B21"/>
    <w:rsid w:val="640F75B7"/>
    <w:rsid w:val="67954455"/>
    <w:rsid w:val="6B611232"/>
    <w:rsid w:val="6C9961D2"/>
    <w:rsid w:val="6F0806BD"/>
    <w:rsid w:val="6FD4602C"/>
    <w:rsid w:val="73D55945"/>
    <w:rsid w:val="74753163"/>
    <w:rsid w:val="7B033D5A"/>
    <w:rsid w:val="7D8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99"/>
    <w:pPr>
      <w:spacing w:line="400" w:lineRule="exact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2024-05-13T08:02:00Z</dcterms:created>
  <dc:creator>Administrator</dc:creator>
  <cp:lastModifiedBy>碧水蓝天</cp:lastModifiedBy>
  <cp:lastPrinted>2024-11-26T06:47:00Z</cp:lastPrinted>
  <dcterms:modified xsi:type="dcterms:W3CDTF">2024-12-04T01:00:30Z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7525FA25735641D2961921A9AE47B74D</vt:lpwstr>
  </property>
</Properties>
</file>